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552283"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14 апреля</w:t>
            </w:r>
            <w:r w:rsidR="00E54346">
              <w:rPr>
                <w:rFonts w:ascii="Times New Roman CYR" w:hAnsi="Times New Roman CYR" w:cs="Times New Roman CYR"/>
              </w:rPr>
              <w:t xml:space="preserve">  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55228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887DEE" w:rsidRPr="00A47259" w:rsidRDefault="00E54346" w:rsidP="00887DEE">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00887DEE" w:rsidRPr="00A47259">
        <w:rPr>
          <w:rFonts w:ascii="Times New Roman" w:hAnsi="Times New Roman"/>
          <w:color w:val="000000" w:themeColor="text1"/>
          <w:sz w:val="28"/>
          <w:szCs w:val="28"/>
        </w:rPr>
        <w:t>«Работы по благоустройству внешнего периметра ограждения площадки ГРС "Чернореченский цементный завод", покраска ограждения и внутриплощадочного оборудования ГРС "Чернореченский цементный завод"».</w:t>
      </w:r>
    </w:p>
    <w:p w:rsidR="00887DEE" w:rsidRPr="00A47259" w:rsidRDefault="00887DEE" w:rsidP="00887DEE">
      <w:pPr>
        <w:spacing w:after="0" w:line="240" w:lineRule="auto"/>
        <w:jc w:val="both"/>
        <w:rPr>
          <w:rFonts w:ascii="Times New Roman" w:hAnsi="Times New Roman"/>
          <w:b/>
          <w:color w:val="000000"/>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2C2BEF">
        <w:rPr>
          <w:rFonts w:ascii="Times New Roman" w:hAnsi="Times New Roman"/>
          <w:color w:val="FF0000"/>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D93DB1">
        <w:rPr>
          <w:rStyle w:val="a4"/>
          <w:b w:val="0"/>
          <w:color w:val="auto"/>
          <w:sz w:val="28"/>
          <w:szCs w:val="28"/>
        </w:rPr>
        <w:t>Не менее 15 (пятнадцати), но не более 20 (двадцати) календарных дней</w:t>
      </w:r>
      <w:r>
        <w:rPr>
          <w:rStyle w:val="a4"/>
          <w:b w:val="0"/>
          <w:color w:val="auto"/>
          <w:sz w:val="28"/>
          <w:szCs w:val="28"/>
        </w:rPr>
        <w:t>.</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887DEE" w:rsidRPr="00887DEE" w:rsidRDefault="00887DEE" w:rsidP="00887DEE">
      <w:pPr>
        <w:pStyle w:val="Default"/>
        <w:numPr>
          <w:ilvl w:val="0"/>
          <w:numId w:val="39"/>
        </w:numPr>
        <w:tabs>
          <w:tab w:val="left" w:pos="-3261"/>
          <w:tab w:val="left" w:pos="-1276"/>
        </w:tabs>
        <w:ind w:left="0" w:firstLine="284"/>
        <w:jc w:val="both"/>
        <w:rPr>
          <w:bCs/>
          <w:color w:val="auto"/>
          <w:sz w:val="28"/>
          <w:szCs w:val="28"/>
        </w:rPr>
      </w:pPr>
      <w:r w:rsidRPr="00887DEE">
        <w:rPr>
          <w:bCs/>
          <w:color w:val="auto"/>
          <w:sz w:val="28"/>
          <w:szCs w:val="28"/>
        </w:rPr>
        <w:t>Для участников, не освобожденных от уплаты НДС – 6 987 237,04 (Шесть миллионов девятьсот восемьдесят семь тысяч двести тридцать семь рублей 04 копейки), в том числе НДС (18%) – 1 065 849,72 (Один миллион шестьдесят пять тысяч восемьсот сорок девять рублей 72 копейки).</w:t>
      </w:r>
    </w:p>
    <w:p w:rsidR="00887DEE" w:rsidRPr="00887DEE" w:rsidRDefault="00887DEE" w:rsidP="00887DEE">
      <w:pPr>
        <w:pStyle w:val="Default"/>
        <w:numPr>
          <w:ilvl w:val="0"/>
          <w:numId w:val="39"/>
        </w:numPr>
        <w:tabs>
          <w:tab w:val="left" w:pos="-3261"/>
          <w:tab w:val="left" w:pos="-1276"/>
        </w:tabs>
        <w:ind w:left="0" w:firstLine="284"/>
        <w:jc w:val="both"/>
        <w:rPr>
          <w:bCs/>
          <w:color w:val="auto"/>
          <w:sz w:val="28"/>
          <w:szCs w:val="28"/>
        </w:rPr>
      </w:pPr>
      <w:r w:rsidRPr="00887DEE">
        <w:rPr>
          <w:bCs/>
          <w:color w:val="auto"/>
          <w:sz w:val="28"/>
          <w:szCs w:val="28"/>
        </w:rPr>
        <w:t>Для участников, освобожденных от уплаты НДС (без НДС) – 5 921 387,32 (Пять миллионов девятьсот двадцать одна тысяча</w:t>
      </w:r>
      <w:r w:rsidR="009518D7">
        <w:rPr>
          <w:bCs/>
          <w:color w:val="auto"/>
          <w:sz w:val="28"/>
          <w:szCs w:val="28"/>
        </w:rPr>
        <w:t xml:space="preserve"> триста восемьдесят семь рублей</w:t>
      </w:r>
      <w:r w:rsidRPr="00887DEE">
        <w:rPr>
          <w:bCs/>
          <w:color w:val="auto"/>
          <w:sz w:val="28"/>
          <w:szCs w:val="28"/>
        </w:rPr>
        <w:t xml:space="preserve"> 32 копейки).</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887DEE" w:rsidP="00E54346">
      <w:pPr>
        <w:pStyle w:val="Default"/>
        <w:tabs>
          <w:tab w:val="left" w:pos="-1276"/>
          <w:tab w:val="left" w:pos="0"/>
          <w:tab w:val="left" w:pos="142"/>
        </w:tabs>
        <w:jc w:val="both"/>
        <w:rPr>
          <w:bCs/>
          <w:color w:val="auto"/>
          <w:sz w:val="28"/>
          <w:szCs w:val="28"/>
        </w:rPr>
      </w:pPr>
      <w:r w:rsidRPr="00887DEE">
        <w:rPr>
          <w:bCs/>
          <w:color w:val="auto"/>
          <w:sz w:val="28"/>
          <w:szCs w:val="28"/>
        </w:rPr>
        <w:t>Российская Федерация, Новосибирская область, г.</w:t>
      </w:r>
      <w:r w:rsidR="004E3AB0">
        <w:rPr>
          <w:bCs/>
          <w:color w:val="auto"/>
          <w:sz w:val="28"/>
          <w:szCs w:val="28"/>
        </w:rPr>
        <w:t xml:space="preserve"> </w:t>
      </w:r>
      <w:r w:rsidRPr="00887DEE">
        <w:rPr>
          <w:bCs/>
          <w:color w:val="auto"/>
          <w:sz w:val="28"/>
          <w:szCs w:val="28"/>
        </w:rPr>
        <w:t>Искитим.</w:t>
      </w:r>
    </w:p>
    <w:p w:rsidR="00887DEE" w:rsidRPr="00074930" w:rsidRDefault="00887DEE"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887DEE" w:rsidRPr="00A47259" w:rsidRDefault="00887DEE" w:rsidP="00887DEE">
      <w:pPr>
        <w:pStyle w:val="a3"/>
        <w:numPr>
          <w:ilvl w:val="0"/>
          <w:numId w:val="11"/>
        </w:numPr>
        <w:spacing w:after="0" w:line="240" w:lineRule="auto"/>
        <w:ind w:left="0" w:firstLine="284"/>
        <w:jc w:val="both"/>
        <w:rPr>
          <w:rStyle w:val="a4"/>
          <w:rFonts w:ascii="Times New Roman" w:hAnsi="Times New Roman"/>
          <w:b w:val="0"/>
          <w:sz w:val="28"/>
          <w:szCs w:val="28"/>
        </w:rPr>
      </w:pPr>
      <w:r w:rsidRPr="00A47259">
        <w:rPr>
          <w:rFonts w:ascii="Times New Roman" w:hAnsi="Times New Roman"/>
          <w:sz w:val="28"/>
          <w:szCs w:val="28"/>
        </w:rPr>
        <w:t>Провести работ</w:t>
      </w:r>
      <w:r>
        <w:rPr>
          <w:rFonts w:ascii="Times New Roman" w:hAnsi="Times New Roman"/>
          <w:sz w:val="28"/>
          <w:szCs w:val="28"/>
        </w:rPr>
        <w:t>ы</w:t>
      </w:r>
      <w:r w:rsidRPr="00A47259">
        <w:rPr>
          <w:rFonts w:ascii="Times New Roman" w:hAnsi="Times New Roman"/>
          <w:sz w:val="28"/>
          <w:szCs w:val="28"/>
        </w:rPr>
        <w:t xml:space="preserve"> и мероприяти</w:t>
      </w:r>
      <w:r>
        <w:rPr>
          <w:rFonts w:ascii="Times New Roman" w:hAnsi="Times New Roman"/>
          <w:sz w:val="28"/>
          <w:szCs w:val="28"/>
        </w:rPr>
        <w:t>я</w:t>
      </w:r>
      <w:r w:rsidRPr="00A47259">
        <w:rPr>
          <w:rFonts w:ascii="Times New Roman" w:hAnsi="Times New Roman"/>
          <w:sz w:val="28"/>
          <w:szCs w:val="28"/>
        </w:rPr>
        <w:t>, направленны</w:t>
      </w:r>
      <w:r>
        <w:rPr>
          <w:rFonts w:ascii="Times New Roman" w:hAnsi="Times New Roman"/>
          <w:sz w:val="28"/>
          <w:szCs w:val="28"/>
        </w:rPr>
        <w:t>е</w:t>
      </w:r>
      <w:r w:rsidRPr="00A47259">
        <w:rPr>
          <w:rFonts w:ascii="Times New Roman" w:hAnsi="Times New Roman"/>
          <w:sz w:val="28"/>
          <w:szCs w:val="28"/>
        </w:rPr>
        <w:t xml:space="preserve"> на благоустройство территории </w:t>
      </w:r>
      <w:r w:rsidRPr="00A47259">
        <w:rPr>
          <w:rFonts w:ascii="Times New Roman" w:hAnsi="Times New Roman"/>
          <w:color w:val="000000" w:themeColor="text1"/>
          <w:sz w:val="28"/>
          <w:szCs w:val="28"/>
        </w:rPr>
        <w:t>внешнего периметра с покраской ограждения и внутриплощадочного оборудования площадки ГРС</w:t>
      </w:r>
      <w:r w:rsidRPr="00A47259">
        <w:rPr>
          <w:rStyle w:val="a4"/>
          <w:rFonts w:ascii="Times New Roman" w:hAnsi="Times New Roman"/>
          <w:b w:val="0"/>
          <w:sz w:val="28"/>
          <w:szCs w:val="28"/>
        </w:rPr>
        <w:t>.</w:t>
      </w:r>
    </w:p>
    <w:p w:rsidR="00887DEE" w:rsidRPr="00A47259" w:rsidRDefault="00887DEE" w:rsidP="00887DEE">
      <w:pPr>
        <w:pStyle w:val="a3"/>
        <w:numPr>
          <w:ilvl w:val="0"/>
          <w:numId w:val="11"/>
        </w:numPr>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887DEE" w:rsidRPr="00A47259" w:rsidRDefault="00887DEE" w:rsidP="00887DEE">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887DEE" w:rsidRPr="00A47259" w:rsidRDefault="00887DEE" w:rsidP="00887DEE">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Поставка материалов производиться Подрядчиком с осуществлением контроля его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887DEE" w:rsidRPr="00A47259" w:rsidRDefault="00887DEE" w:rsidP="00887DEE">
      <w:pPr>
        <w:pStyle w:val="a3"/>
        <w:numPr>
          <w:ilvl w:val="0"/>
          <w:numId w:val="11"/>
        </w:numPr>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887DEE" w:rsidRPr="00887DEE" w:rsidRDefault="00887DEE" w:rsidP="00887DEE">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47259">
        <w:rPr>
          <w:rFonts w:ascii="Times New Roman" w:hAnsi="Times New Roman"/>
          <w:bCs/>
          <w:sz w:val="28"/>
          <w:szCs w:val="28"/>
        </w:rPr>
        <w:t>Ведомость вида и объема работ определена настоящим Техническим заданием в Приложени</w:t>
      </w:r>
      <w:r w:rsidR="00804F78">
        <w:rPr>
          <w:rFonts w:ascii="Times New Roman" w:hAnsi="Times New Roman"/>
          <w:bCs/>
          <w:sz w:val="28"/>
          <w:szCs w:val="28"/>
        </w:rPr>
        <w:t>и</w:t>
      </w:r>
      <w:r w:rsidRPr="00A47259">
        <w:rPr>
          <w:rFonts w:ascii="Times New Roman" w:hAnsi="Times New Roman"/>
          <w:bCs/>
          <w:sz w:val="28"/>
          <w:szCs w:val="28"/>
        </w:rPr>
        <w:t xml:space="preserve"> №1 и является неотъемлемой его частью. </w:t>
      </w:r>
    </w:p>
    <w:p w:rsidR="00887DEE" w:rsidRDefault="00887DEE" w:rsidP="00887DEE">
      <w:pPr>
        <w:tabs>
          <w:tab w:val="left" w:pos="-4395"/>
        </w:tabs>
        <w:spacing w:after="0" w:line="240" w:lineRule="auto"/>
        <w:ind w:left="284"/>
        <w:jc w:val="both"/>
        <w:rPr>
          <w:rFonts w:ascii="Times New Roman" w:hAnsi="Times New Roman"/>
          <w:b/>
          <w:color w:val="000000"/>
          <w:sz w:val="28"/>
          <w:szCs w:val="28"/>
        </w:rPr>
      </w:pPr>
    </w:p>
    <w:p w:rsidR="00887DEE" w:rsidRPr="005F44C9"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F44C9">
        <w:rPr>
          <w:rFonts w:ascii="Times New Roman" w:hAnsi="Times New Roman"/>
          <w:b/>
          <w:bCs/>
          <w:color w:val="000000"/>
          <w:sz w:val="28"/>
          <w:szCs w:val="28"/>
        </w:rPr>
        <w:t xml:space="preserve">Технические требования </w:t>
      </w:r>
      <w:r w:rsidR="00E663CF" w:rsidRPr="005F44C9">
        <w:rPr>
          <w:rFonts w:ascii="Times New Roman" w:hAnsi="Times New Roman"/>
          <w:b/>
          <w:bCs/>
          <w:color w:val="000000"/>
          <w:sz w:val="28"/>
          <w:szCs w:val="28"/>
        </w:rPr>
        <w:t>к выполняемым работам и материалам</w:t>
      </w:r>
      <w:r w:rsidRPr="005F44C9">
        <w:rPr>
          <w:rFonts w:ascii="Times New Roman" w:hAnsi="Times New Roman"/>
          <w:b/>
          <w:bCs/>
          <w:color w:val="000000"/>
          <w:sz w:val="28"/>
          <w:szCs w:val="28"/>
        </w:rPr>
        <w:t xml:space="preserve">: </w:t>
      </w:r>
    </w:p>
    <w:p w:rsidR="00887DEE" w:rsidRDefault="00887DEE" w:rsidP="00887DEE">
      <w:pPr>
        <w:pStyle w:val="a3"/>
        <w:numPr>
          <w:ilvl w:val="0"/>
          <w:numId w:val="4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Провести подготовительные работы, включающие:</w:t>
      </w:r>
    </w:p>
    <w:p w:rsidR="00887DEE" w:rsidRDefault="00887DEE" w:rsidP="00887DEE">
      <w:pPr>
        <w:pStyle w:val="a3"/>
        <w:numPr>
          <w:ilvl w:val="0"/>
          <w:numId w:val="4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Устройство временной подъездной дороги для доставки материалов и механизмов.</w:t>
      </w:r>
    </w:p>
    <w:p w:rsidR="00887DEE" w:rsidRDefault="00887DEE" w:rsidP="00887DEE">
      <w:pPr>
        <w:pStyle w:val="a3"/>
        <w:numPr>
          <w:ilvl w:val="0"/>
          <w:numId w:val="4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Устройство водоотводных канав, стоков.</w:t>
      </w:r>
    </w:p>
    <w:p w:rsidR="00887DEE" w:rsidRDefault="00887DEE" w:rsidP="00887DEE">
      <w:pPr>
        <w:pStyle w:val="a3"/>
        <w:numPr>
          <w:ilvl w:val="0"/>
          <w:numId w:val="43"/>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Снятие щебеночного покрытия и основания следует начинать с рыхления, складирование в кучи с последующей вывозкой.</w:t>
      </w:r>
    </w:p>
    <w:p w:rsidR="00887DEE" w:rsidRDefault="00887DEE" w:rsidP="00804F78">
      <w:pPr>
        <w:pStyle w:val="a3"/>
        <w:numPr>
          <w:ilvl w:val="0"/>
          <w:numId w:val="43"/>
        </w:numPr>
        <w:spacing w:after="0" w:line="240" w:lineRule="auto"/>
        <w:ind w:left="0" w:firstLine="284"/>
        <w:jc w:val="both"/>
        <w:rPr>
          <w:rFonts w:ascii="Times New Roman" w:hAnsi="Times New Roman"/>
          <w:bCs/>
          <w:sz w:val="28"/>
          <w:szCs w:val="28"/>
        </w:rPr>
      </w:pPr>
      <w:r w:rsidRPr="00643ABB">
        <w:rPr>
          <w:rFonts w:ascii="Times New Roman" w:hAnsi="Times New Roman"/>
          <w:bCs/>
          <w:sz w:val="28"/>
          <w:szCs w:val="28"/>
        </w:rPr>
        <w:t xml:space="preserve">Планировку </w:t>
      </w:r>
      <w:r>
        <w:rPr>
          <w:rFonts w:ascii="Times New Roman" w:hAnsi="Times New Roman"/>
          <w:bCs/>
          <w:sz w:val="28"/>
          <w:szCs w:val="28"/>
        </w:rPr>
        <w:t xml:space="preserve">прилегающей территории ГРС </w:t>
      </w:r>
      <w:r w:rsidRPr="00643ABB">
        <w:rPr>
          <w:rFonts w:ascii="Times New Roman" w:hAnsi="Times New Roman"/>
          <w:bCs/>
          <w:sz w:val="28"/>
          <w:szCs w:val="28"/>
        </w:rPr>
        <w:t>выполн</w:t>
      </w:r>
      <w:r>
        <w:rPr>
          <w:rFonts w:ascii="Times New Roman" w:hAnsi="Times New Roman"/>
          <w:bCs/>
          <w:sz w:val="28"/>
          <w:szCs w:val="28"/>
        </w:rPr>
        <w:t>и</w:t>
      </w:r>
      <w:r w:rsidRPr="00643ABB">
        <w:rPr>
          <w:rFonts w:ascii="Times New Roman" w:hAnsi="Times New Roman"/>
          <w:bCs/>
          <w:sz w:val="28"/>
          <w:szCs w:val="28"/>
        </w:rPr>
        <w:t xml:space="preserve">ть рабочими вручную с исправлением отдельных дефектных мест. Уплотнение произвести с помощью </w:t>
      </w:r>
      <w:r>
        <w:rPr>
          <w:rFonts w:ascii="Times New Roman" w:hAnsi="Times New Roman"/>
          <w:bCs/>
          <w:sz w:val="28"/>
          <w:szCs w:val="28"/>
        </w:rPr>
        <w:t>трамбовок</w:t>
      </w:r>
      <w:r w:rsidRPr="00643ABB">
        <w:rPr>
          <w:rFonts w:ascii="Times New Roman" w:hAnsi="Times New Roman"/>
          <w:bCs/>
          <w:sz w:val="28"/>
          <w:szCs w:val="28"/>
        </w:rPr>
        <w:t>.</w:t>
      </w:r>
    </w:p>
    <w:p w:rsidR="00887DEE" w:rsidRPr="00643ABB" w:rsidRDefault="00887DEE" w:rsidP="00804F78">
      <w:pPr>
        <w:pStyle w:val="a3"/>
        <w:numPr>
          <w:ilvl w:val="0"/>
          <w:numId w:val="43"/>
        </w:numPr>
        <w:spacing w:after="0" w:line="240" w:lineRule="auto"/>
        <w:ind w:left="0" w:firstLine="284"/>
        <w:jc w:val="both"/>
        <w:rPr>
          <w:rFonts w:ascii="Times New Roman" w:hAnsi="Times New Roman"/>
          <w:bCs/>
          <w:sz w:val="28"/>
          <w:szCs w:val="28"/>
        </w:rPr>
      </w:pPr>
      <w:r w:rsidRPr="00643ABB">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w:t>
      </w:r>
      <w:r>
        <w:rPr>
          <w:rFonts w:ascii="Times New Roman" w:hAnsi="Times New Roman"/>
          <w:bCs/>
          <w:sz w:val="28"/>
          <w:szCs w:val="28"/>
        </w:rPr>
        <w:t>еньшая работа на его уплотнение.</w:t>
      </w:r>
    </w:p>
    <w:p w:rsidR="00887DEE" w:rsidRDefault="00887DEE" w:rsidP="00887DEE">
      <w:pPr>
        <w:pStyle w:val="a3"/>
        <w:numPr>
          <w:ilvl w:val="0"/>
          <w:numId w:val="43"/>
        </w:numPr>
        <w:spacing w:after="0" w:line="240" w:lineRule="auto"/>
        <w:ind w:left="0" w:firstLine="284"/>
        <w:jc w:val="both"/>
        <w:rPr>
          <w:rFonts w:ascii="Times New Roman" w:hAnsi="Times New Roman"/>
          <w:bCs/>
          <w:sz w:val="28"/>
          <w:szCs w:val="28"/>
        </w:rPr>
      </w:pPr>
      <w:r w:rsidRPr="00BD5B1B">
        <w:rPr>
          <w:rFonts w:ascii="Times New Roman" w:hAnsi="Times New Roman"/>
          <w:bCs/>
          <w:sz w:val="28"/>
          <w:szCs w:val="28"/>
        </w:rPr>
        <w:t>Щебень следует уплотнять за три раза. В</w:t>
      </w:r>
      <w:r>
        <w:rPr>
          <w:rFonts w:ascii="Times New Roman" w:hAnsi="Times New Roman"/>
          <w:bCs/>
          <w:sz w:val="28"/>
          <w:szCs w:val="28"/>
        </w:rPr>
        <w:t xml:space="preserve"> </w:t>
      </w:r>
      <w:r w:rsidRPr="00BD5B1B">
        <w:rPr>
          <w:rFonts w:ascii="Times New Roman" w:hAnsi="Times New Roman"/>
          <w:bCs/>
          <w:sz w:val="28"/>
          <w:szCs w:val="28"/>
        </w:rPr>
        <w:t>первую укатку должна быть достигнута обжимка россыпи и обеспечено устойчивое</w:t>
      </w:r>
      <w:r>
        <w:rPr>
          <w:rFonts w:ascii="Times New Roman" w:hAnsi="Times New Roman"/>
          <w:bCs/>
          <w:sz w:val="28"/>
          <w:szCs w:val="28"/>
        </w:rPr>
        <w:t xml:space="preserve"> </w:t>
      </w:r>
      <w:r w:rsidRPr="00BD5B1B">
        <w:rPr>
          <w:rFonts w:ascii="Times New Roman" w:hAnsi="Times New Roman"/>
          <w:bCs/>
          <w:sz w:val="28"/>
          <w:szCs w:val="28"/>
        </w:rPr>
        <w:t>положение щебня. Во вторую укатку должна быть достигнута жесткость</w:t>
      </w:r>
      <w:r>
        <w:rPr>
          <w:rFonts w:ascii="Times New Roman" w:hAnsi="Times New Roman"/>
          <w:bCs/>
          <w:sz w:val="28"/>
          <w:szCs w:val="28"/>
        </w:rPr>
        <w:t xml:space="preserve"> </w:t>
      </w:r>
      <w:r w:rsidRPr="00BD5B1B">
        <w:rPr>
          <w:rFonts w:ascii="Times New Roman" w:hAnsi="Times New Roman"/>
          <w:bCs/>
          <w:sz w:val="28"/>
          <w:szCs w:val="28"/>
        </w:rPr>
        <w:t>основания или покрытия за счет взаимо</w:t>
      </w:r>
      <w:r>
        <w:rPr>
          <w:rFonts w:ascii="Times New Roman" w:hAnsi="Times New Roman"/>
          <w:bCs/>
          <w:sz w:val="28"/>
          <w:szCs w:val="28"/>
        </w:rPr>
        <w:t>-</w:t>
      </w:r>
      <w:r w:rsidRPr="00BD5B1B">
        <w:rPr>
          <w:rFonts w:ascii="Times New Roman" w:hAnsi="Times New Roman"/>
          <w:bCs/>
          <w:sz w:val="28"/>
          <w:szCs w:val="28"/>
        </w:rPr>
        <w:t>заклинивания фракций. В третью укатку</w:t>
      </w:r>
      <w:r>
        <w:rPr>
          <w:rFonts w:ascii="Times New Roman" w:hAnsi="Times New Roman"/>
          <w:bCs/>
          <w:sz w:val="28"/>
          <w:szCs w:val="28"/>
        </w:rPr>
        <w:t xml:space="preserve"> </w:t>
      </w:r>
      <w:r w:rsidRPr="00BD5B1B">
        <w:rPr>
          <w:rFonts w:ascii="Times New Roman" w:hAnsi="Times New Roman"/>
          <w:bCs/>
          <w:sz w:val="28"/>
          <w:szCs w:val="28"/>
        </w:rPr>
        <w:t>должно быть достигнуто образование плотной коры в верхней части слоя путем</w:t>
      </w:r>
      <w:r>
        <w:rPr>
          <w:rFonts w:ascii="Times New Roman" w:hAnsi="Times New Roman"/>
          <w:bCs/>
          <w:sz w:val="28"/>
          <w:szCs w:val="28"/>
        </w:rPr>
        <w:t xml:space="preserve"> </w:t>
      </w:r>
      <w:r w:rsidRPr="00BD5B1B">
        <w:rPr>
          <w:rFonts w:ascii="Times New Roman" w:hAnsi="Times New Roman"/>
          <w:bCs/>
          <w:sz w:val="28"/>
          <w:szCs w:val="28"/>
        </w:rPr>
        <w:t>расклинивания поверхности мелкими фракциями</w:t>
      </w:r>
      <w:r>
        <w:rPr>
          <w:rFonts w:ascii="Times New Roman" w:hAnsi="Times New Roman"/>
          <w:bCs/>
          <w:sz w:val="28"/>
          <w:szCs w:val="28"/>
        </w:rPr>
        <w:t>.</w:t>
      </w:r>
    </w:p>
    <w:p w:rsidR="00887DEE" w:rsidRDefault="00887DEE" w:rsidP="00804F78">
      <w:pPr>
        <w:pStyle w:val="a3"/>
        <w:numPr>
          <w:ilvl w:val="0"/>
          <w:numId w:val="4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 эмалью</w:t>
      </w:r>
      <w:r w:rsidRPr="00406024">
        <w:rPr>
          <w:rFonts w:ascii="Times New Roman" w:hAnsi="Times New Roman"/>
          <w:bCs/>
          <w:sz w:val="28"/>
          <w:szCs w:val="28"/>
        </w:rPr>
        <w:t>.</w:t>
      </w:r>
      <w:r>
        <w:rPr>
          <w:rFonts w:ascii="Times New Roman" w:hAnsi="Times New Roman"/>
          <w:bCs/>
          <w:sz w:val="28"/>
          <w:szCs w:val="28"/>
        </w:rPr>
        <w:t xml:space="preserve"> Общее число покрывных слоев – три, общая толщина лакокрасочного покрытия, включая грунтовку – 150 мкм.</w:t>
      </w:r>
    </w:p>
    <w:p w:rsidR="00887DEE" w:rsidRPr="00C33B32" w:rsidRDefault="00887DEE" w:rsidP="00804F78">
      <w:pPr>
        <w:pStyle w:val="a3"/>
        <w:numPr>
          <w:ilvl w:val="0"/>
          <w:numId w:val="4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Перед нанесением защитного антикоррозионного покрытия, поверхность технологического оборудования и металлических конструкций должна быть обезжирена до степени 1, выполнена очистка до степени </w:t>
      </w:r>
      <w:r>
        <w:rPr>
          <w:rFonts w:ascii="Times New Roman" w:hAnsi="Times New Roman"/>
          <w:bCs/>
          <w:sz w:val="28"/>
          <w:szCs w:val="28"/>
          <w:lang w:val="en-US"/>
        </w:rPr>
        <w:t>SA</w:t>
      </w:r>
      <w:r w:rsidRPr="00C33B32">
        <w:rPr>
          <w:rFonts w:ascii="Times New Roman" w:hAnsi="Times New Roman"/>
          <w:bCs/>
          <w:sz w:val="28"/>
          <w:szCs w:val="28"/>
        </w:rPr>
        <w:t xml:space="preserve"> 2.5 (</w:t>
      </w:r>
      <w:r>
        <w:rPr>
          <w:rFonts w:ascii="Times New Roman" w:hAnsi="Times New Roman"/>
          <w:bCs/>
          <w:sz w:val="28"/>
          <w:szCs w:val="28"/>
        </w:rPr>
        <w:t>ИСО 8501-1;2007) и обеспыливание. Все поверхности должны быть сухими и чистыми.</w:t>
      </w:r>
    </w:p>
    <w:p w:rsidR="00887DEE" w:rsidRDefault="00887DEE" w:rsidP="00887DEE">
      <w:pPr>
        <w:pStyle w:val="a3"/>
        <w:numPr>
          <w:ilvl w:val="0"/>
          <w:numId w:val="4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Качество лакокрасочного покрытия должно соответствовать классу </w:t>
      </w:r>
      <w:r>
        <w:rPr>
          <w:rFonts w:ascii="Times New Roman" w:hAnsi="Times New Roman"/>
          <w:bCs/>
          <w:sz w:val="28"/>
          <w:szCs w:val="28"/>
          <w:lang w:val="en-US"/>
        </w:rPr>
        <w:t>V</w:t>
      </w:r>
      <w:r w:rsidRPr="00843B1B">
        <w:rPr>
          <w:rFonts w:ascii="Times New Roman" w:hAnsi="Times New Roman"/>
          <w:bCs/>
          <w:sz w:val="28"/>
          <w:szCs w:val="28"/>
        </w:rPr>
        <w:t xml:space="preserve"> </w:t>
      </w:r>
      <w:r>
        <w:rPr>
          <w:rFonts w:ascii="Times New Roman" w:hAnsi="Times New Roman"/>
          <w:bCs/>
          <w:sz w:val="28"/>
          <w:szCs w:val="28"/>
        </w:rPr>
        <w:t>по ГОСТ 9.032-74. Степень очистки поверхностей металлических конструкций – 2, согласно ГОСТ 9.402-2004.</w:t>
      </w:r>
    </w:p>
    <w:p w:rsidR="00887DEE" w:rsidRDefault="00887DEE" w:rsidP="00887DEE">
      <w:pPr>
        <w:pStyle w:val="a3"/>
        <w:numPr>
          <w:ilvl w:val="0"/>
          <w:numId w:val="43"/>
        </w:numPr>
        <w:spacing w:after="0" w:line="240" w:lineRule="auto"/>
        <w:ind w:left="0" w:firstLine="284"/>
        <w:jc w:val="both"/>
        <w:rPr>
          <w:rFonts w:ascii="Times New Roman" w:hAnsi="Times New Roman"/>
          <w:bCs/>
          <w:sz w:val="28"/>
          <w:szCs w:val="28"/>
        </w:rPr>
      </w:pPr>
      <w:r w:rsidRPr="004A6172">
        <w:rPr>
          <w:rFonts w:ascii="Times New Roman" w:hAnsi="Times New Roman"/>
          <w:bCs/>
          <w:sz w:val="28"/>
          <w:szCs w:val="28"/>
        </w:rPr>
        <w:t>Окрашенные поверхности должны иметь однотонную фактуру. Просвечивание нижележащих слоев краски, а также пятна, брызги, пузыри, засорения, морщины, подтеки, пропуски и т.п. не допускаются.</w:t>
      </w:r>
      <w:r>
        <w:rPr>
          <w:rFonts w:ascii="Times New Roman" w:hAnsi="Times New Roman"/>
          <w:bCs/>
          <w:sz w:val="28"/>
          <w:szCs w:val="28"/>
        </w:rPr>
        <w:t xml:space="preserve"> </w:t>
      </w:r>
    </w:p>
    <w:p w:rsidR="00887DEE" w:rsidRPr="007E75B4" w:rsidRDefault="00887DEE" w:rsidP="00887DEE">
      <w:pPr>
        <w:pStyle w:val="a3"/>
        <w:numPr>
          <w:ilvl w:val="0"/>
          <w:numId w:val="43"/>
        </w:numPr>
        <w:spacing w:after="0" w:line="240" w:lineRule="auto"/>
        <w:ind w:left="0" w:firstLine="284"/>
        <w:jc w:val="both"/>
        <w:rPr>
          <w:rFonts w:ascii="Times New Roman" w:hAnsi="Times New Roman"/>
          <w:bCs/>
          <w:sz w:val="28"/>
          <w:szCs w:val="28"/>
        </w:rPr>
      </w:pPr>
      <w:r w:rsidRPr="007E75B4">
        <w:rPr>
          <w:rFonts w:ascii="Times New Roman" w:hAnsi="Times New Roman"/>
          <w:bCs/>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w:t>
      </w:r>
    </w:p>
    <w:p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C97C53" w:rsidRPr="00C97C53" w:rsidRDefault="006C2034" w:rsidP="00C97C53">
      <w:pPr>
        <w:numPr>
          <w:ilvl w:val="0"/>
          <w:numId w:val="38"/>
        </w:numPr>
        <w:tabs>
          <w:tab w:val="left" w:pos="-1276"/>
        </w:tabs>
        <w:autoSpaceDE w:val="0"/>
        <w:autoSpaceDN w:val="0"/>
        <w:adjustRightInd w:val="0"/>
        <w:spacing w:after="0" w:line="240" w:lineRule="auto"/>
        <w:ind w:left="0" w:firstLine="284"/>
        <w:jc w:val="both"/>
        <w:rPr>
          <w:rStyle w:val="a4"/>
          <w:rFonts w:ascii="Times New Roman" w:hAnsi="Times New Roman"/>
          <w:b w:val="0"/>
          <w:bCs w:val="0"/>
          <w:sz w:val="28"/>
          <w:szCs w:val="28"/>
        </w:rPr>
      </w:pPr>
      <w:r w:rsidRPr="002F0DB8">
        <w:rPr>
          <w:rStyle w:val="a4"/>
          <w:rFonts w:ascii="Times New Roman" w:hAnsi="Times New Roman"/>
          <w:b w:val="0"/>
          <w:sz w:val="28"/>
          <w:szCs w:val="28"/>
        </w:rPr>
        <w:t>Подрядчик</w:t>
      </w:r>
      <w:r w:rsidR="0042154D" w:rsidRPr="002F0DB8">
        <w:rPr>
          <w:rStyle w:val="a4"/>
          <w:rFonts w:ascii="Times New Roman" w:hAnsi="Times New Roman"/>
          <w:b w:val="0"/>
          <w:sz w:val="28"/>
          <w:szCs w:val="28"/>
        </w:rPr>
        <w:t xml:space="preserve"> должен иметь в собственности либо долгосрочной аренде с</w:t>
      </w:r>
      <w:r w:rsidR="0092056C" w:rsidRPr="002F0DB8">
        <w:rPr>
          <w:rStyle w:val="a4"/>
          <w:rFonts w:ascii="Times New Roman" w:hAnsi="Times New Roman"/>
          <w:b w:val="0"/>
          <w:sz w:val="28"/>
          <w:szCs w:val="28"/>
        </w:rPr>
        <w:t>пецтехнику, оборудование и прочи</w:t>
      </w:r>
      <w:r w:rsidR="0042154D" w:rsidRPr="002F0DB8">
        <w:rPr>
          <w:rStyle w:val="a4"/>
          <w:rFonts w:ascii="Times New Roman" w:hAnsi="Times New Roman"/>
          <w:b w:val="0"/>
          <w:sz w:val="28"/>
          <w:szCs w:val="28"/>
        </w:rPr>
        <w:t>е материально-технические ресурсы, находящиеся в идеальном рабочем состоянии, позволяющ</w:t>
      </w:r>
      <w:r w:rsidR="0092056C" w:rsidRPr="002F0DB8">
        <w:rPr>
          <w:rStyle w:val="a4"/>
          <w:rFonts w:ascii="Times New Roman" w:hAnsi="Times New Roman"/>
          <w:b w:val="0"/>
          <w:sz w:val="28"/>
          <w:szCs w:val="28"/>
        </w:rPr>
        <w:t>е</w:t>
      </w:r>
      <w:r w:rsidR="0042154D" w:rsidRPr="002F0DB8">
        <w:rPr>
          <w:rStyle w:val="a4"/>
          <w:rFonts w:ascii="Times New Roman" w:hAnsi="Times New Roman"/>
          <w:b w:val="0"/>
          <w:sz w:val="28"/>
          <w:szCs w:val="28"/>
        </w:rPr>
        <w:t>м эффективно и с надлежащим качеством выполнить работы.</w:t>
      </w:r>
      <w:r w:rsidR="002F0DB8" w:rsidRPr="002F0DB8">
        <w:rPr>
          <w:rStyle w:val="a4"/>
          <w:rFonts w:ascii="Times New Roman" w:hAnsi="Times New Roman"/>
          <w:b w:val="0"/>
          <w:sz w:val="28"/>
          <w:szCs w:val="28"/>
        </w:rPr>
        <w:t xml:space="preserve"> </w:t>
      </w:r>
    </w:p>
    <w:p w:rsidR="002F0DB8" w:rsidRPr="00C97C53" w:rsidRDefault="002F0DB8" w:rsidP="00C97C53">
      <w:pPr>
        <w:numPr>
          <w:ilvl w:val="0"/>
          <w:numId w:val="38"/>
        </w:numPr>
        <w:tabs>
          <w:tab w:val="left" w:pos="-1276"/>
        </w:tabs>
        <w:autoSpaceDE w:val="0"/>
        <w:autoSpaceDN w:val="0"/>
        <w:adjustRightInd w:val="0"/>
        <w:spacing w:after="0" w:line="240" w:lineRule="auto"/>
        <w:ind w:left="0" w:firstLine="284"/>
        <w:jc w:val="both"/>
        <w:rPr>
          <w:rFonts w:ascii="Times New Roman" w:hAnsi="Times New Roman"/>
          <w:sz w:val="28"/>
          <w:szCs w:val="28"/>
        </w:rPr>
      </w:pPr>
      <w:r w:rsidRPr="00C97C53">
        <w:rPr>
          <w:rFonts w:ascii="Times New Roman" w:hAnsi="Times New Roman"/>
          <w:spacing w:val="3"/>
          <w:sz w:val="28"/>
          <w:szCs w:val="28"/>
        </w:rPr>
        <w:t xml:space="preserve">На стадии подачи заявки Участник должен будет представить конкретный список </w:t>
      </w:r>
      <w:r w:rsidRPr="00C97C53">
        <w:rPr>
          <w:rFonts w:ascii="Times New Roman" w:hAnsi="Times New Roman"/>
          <w:spacing w:val="1"/>
          <w:sz w:val="28"/>
          <w:szCs w:val="28"/>
        </w:rPr>
        <w:t>механизмов и</w:t>
      </w:r>
      <w:r w:rsidRPr="00C97C53">
        <w:rPr>
          <w:rFonts w:ascii="Times New Roman" w:hAnsi="Times New Roman"/>
          <w:spacing w:val="6"/>
          <w:sz w:val="28"/>
          <w:szCs w:val="28"/>
        </w:rPr>
        <w:t xml:space="preserve"> </w:t>
      </w:r>
      <w:r w:rsidRPr="00C97C53">
        <w:rPr>
          <w:rFonts w:ascii="Times New Roman" w:hAnsi="Times New Roman"/>
          <w:spacing w:val="3"/>
          <w:sz w:val="28"/>
          <w:szCs w:val="28"/>
        </w:rPr>
        <w:t xml:space="preserve">оборудования, </w:t>
      </w:r>
      <w:r w:rsidRPr="00C97C53">
        <w:rPr>
          <w:rFonts w:ascii="Times New Roman" w:hAnsi="Times New Roman"/>
          <w:spacing w:val="-1"/>
          <w:sz w:val="28"/>
          <w:szCs w:val="28"/>
        </w:rPr>
        <w:t xml:space="preserve">которые он предлагает для использования при </w:t>
      </w:r>
      <w:r w:rsidRPr="00C97C53">
        <w:rPr>
          <w:rFonts w:ascii="Times New Roman" w:hAnsi="Times New Roman"/>
          <w:spacing w:val="-1"/>
          <w:sz w:val="28"/>
          <w:szCs w:val="28"/>
        </w:rPr>
        <w:lastRenderedPageBreak/>
        <w:t>выполнении договора</w:t>
      </w:r>
      <w:r w:rsidRPr="00C97C53">
        <w:rPr>
          <w:rFonts w:ascii="Times New Roman" w:hAnsi="Times New Roman"/>
          <w:spacing w:val="-3"/>
          <w:sz w:val="28"/>
          <w:szCs w:val="28"/>
        </w:rPr>
        <w:t>.</w:t>
      </w:r>
      <w:r w:rsidRPr="00C97C53">
        <w:rPr>
          <w:rFonts w:ascii="Times New Roman" w:hAnsi="Times New Roman"/>
          <w:spacing w:val="1"/>
          <w:sz w:val="28"/>
          <w:szCs w:val="28"/>
        </w:rPr>
        <w:t xml:space="preserve"> Перечень основных</w:t>
      </w:r>
      <w:r w:rsidRPr="00C97C53">
        <w:rPr>
          <w:rFonts w:ascii="Times New Roman" w:hAnsi="Times New Roman"/>
          <w:sz w:val="28"/>
          <w:szCs w:val="28"/>
        </w:rPr>
        <w:t xml:space="preserve"> машин и прочего материально-технического оборудования указан в Приложении №</w:t>
      </w:r>
      <w:r w:rsidR="00804F78">
        <w:rPr>
          <w:rFonts w:ascii="Times New Roman" w:hAnsi="Times New Roman"/>
          <w:sz w:val="28"/>
          <w:szCs w:val="28"/>
        </w:rPr>
        <w:t xml:space="preserve"> </w:t>
      </w:r>
      <w:r w:rsidRPr="00C97C53">
        <w:rPr>
          <w:rFonts w:ascii="Times New Roman" w:hAnsi="Times New Roman"/>
          <w:sz w:val="28"/>
          <w:szCs w:val="28"/>
        </w:rPr>
        <w:t xml:space="preserve">2.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w:t>
      </w:r>
      <w:r w:rsidR="00804F78">
        <w:rPr>
          <w:rStyle w:val="a4"/>
          <w:b w:val="0"/>
          <w:color w:val="auto"/>
          <w:sz w:val="28"/>
          <w:szCs w:val="28"/>
        </w:rPr>
        <w:t>бъекта, выдаваемое саморегулируемой</w:t>
      </w:r>
      <w:bookmarkStart w:id="0" w:name="_GoBack"/>
      <w:bookmarkEnd w:id="0"/>
      <w:r w:rsidR="0042154D" w:rsidRPr="0042154D">
        <w:rPr>
          <w:rStyle w:val="a4"/>
          <w:b w:val="0"/>
          <w:color w:val="auto"/>
          <w:sz w:val="28"/>
          <w:szCs w:val="28"/>
        </w:rPr>
        <w:t xml:space="preserve">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C97C53">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084CEE">
        <w:rPr>
          <w:rFonts w:ascii="Times New Roman" w:hAnsi="Times New Roman"/>
          <w:bCs/>
          <w:sz w:val="28"/>
          <w:szCs w:val="28"/>
        </w:rPr>
        <w:lastRenderedPageBreak/>
        <w:t>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E3AB0"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E3AB0">
        <w:rPr>
          <w:rFonts w:ascii="Times New Roman" w:hAnsi="Times New Roman"/>
          <w:b/>
          <w:sz w:val="28"/>
          <w:szCs w:val="26"/>
        </w:rPr>
        <w:t xml:space="preserve">Требования к выполнению работ </w:t>
      </w:r>
      <w:r w:rsidR="00D50AA0" w:rsidRPr="004E3AB0">
        <w:rPr>
          <w:rFonts w:ascii="Times New Roman" w:hAnsi="Times New Roman"/>
          <w:b/>
          <w:sz w:val="28"/>
          <w:szCs w:val="26"/>
        </w:rPr>
        <w:t xml:space="preserve">по </w:t>
      </w:r>
      <w:r w:rsidR="009518D7">
        <w:rPr>
          <w:rFonts w:ascii="Times New Roman" w:hAnsi="Times New Roman"/>
          <w:b/>
          <w:sz w:val="28"/>
          <w:szCs w:val="26"/>
        </w:rPr>
        <w:t>благоустройству и покраске</w:t>
      </w:r>
      <w:r w:rsidR="00D5142E" w:rsidRPr="004E3AB0">
        <w:rPr>
          <w:rFonts w:ascii="Times New Roman" w:hAnsi="Times New Roman"/>
          <w:b/>
          <w:sz w:val="28"/>
          <w:szCs w:val="26"/>
        </w:rPr>
        <w:t xml:space="preserve"> </w:t>
      </w:r>
      <w:r w:rsidR="005A2000" w:rsidRPr="004E3AB0">
        <w:rPr>
          <w:rFonts w:ascii="Times New Roman" w:hAnsi="Times New Roman"/>
          <w:b/>
          <w:sz w:val="28"/>
          <w:szCs w:val="26"/>
        </w:rPr>
        <w:t>установлены следующими нормативными правилами</w:t>
      </w:r>
      <w:r w:rsidRPr="004E3AB0">
        <w:rPr>
          <w:rFonts w:ascii="Times New Roman" w:hAnsi="Times New Roman"/>
          <w:b/>
          <w:sz w:val="28"/>
          <w:szCs w:val="26"/>
        </w:rPr>
        <w:t xml:space="preserve">: </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СНиП 12-01-2004 Организация строительства.</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СНиП 2.05.06-85 «Магистральные трубопроводы».</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СНиП III-4-80 «Правила производства и приёмка работ. Техника безопасности в строительстве»</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ППБ 01-03 «Правила пожарной безопасности в Российской Федерации»</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СНиП III-42-80 «Охрана окружающей среды»</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 xml:space="preserve">ВСН 51-1-80 «Инструкция по производству работ в охранных зонах магистральных трубопроводов» </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ГОСТ 25100-95 «Грунты. Классификация»</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СП 104-34-96 «Производство земляных работ».</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СНиП III-10-75 «Благоустройство территорий»</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ВРД 39-1.10-006-2000 Правила технической эксплуатации магистральных газопроводов</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ВСН 51-1-97 Правила производства работ при капитальном ремонте магистральных газопроводов</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 xml:space="preserve">СНиП 3.04.03-85 «Защита строительных конструкций и сооружений от коррозии» </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512FBA" w:rsidRPr="00512FBA" w:rsidRDefault="00512FBA" w:rsidP="00512FBA">
      <w:pPr>
        <w:pStyle w:val="a3"/>
        <w:numPr>
          <w:ilvl w:val="0"/>
          <w:numId w:val="45"/>
        </w:numPr>
        <w:spacing w:after="0" w:line="240" w:lineRule="auto"/>
        <w:ind w:left="0" w:firstLine="284"/>
        <w:rPr>
          <w:rFonts w:ascii="Times New Roman" w:hAnsi="Times New Roman"/>
          <w:sz w:val="28"/>
          <w:szCs w:val="28"/>
        </w:rPr>
      </w:pPr>
      <w:r w:rsidRPr="00512FBA">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395"/>
        <w:gridCol w:w="2415"/>
        <w:gridCol w:w="1259"/>
      </w:tblGrid>
      <w:tr w:rsidR="003108B7" w:rsidRPr="00A47259" w:rsidTr="00247EDE">
        <w:trPr>
          <w:trHeight w:val="225"/>
          <w:tblHeader/>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w:t>
            </w:r>
          </w:p>
        </w:tc>
        <w:tc>
          <w:tcPr>
            <w:tcW w:w="298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Наименование</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Ед. изм.</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Кол.</w:t>
            </w:r>
          </w:p>
        </w:tc>
      </w:tr>
      <w:tr w:rsidR="003108B7" w:rsidRPr="00A47259" w:rsidTr="00247EDE">
        <w:trPr>
          <w:trHeight w:val="225"/>
          <w:tblHeader/>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w:t>
            </w:r>
          </w:p>
        </w:tc>
        <w:tc>
          <w:tcPr>
            <w:tcW w:w="298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3</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4</w:t>
            </w:r>
          </w:p>
        </w:tc>
      </w:tr>
      <w:tr w:rsidR="003108B7" w:rsidRPr="00A47259" w:rsidTr="00247EDE">
        <w:trPr>
          <w:trHeight w:val="345"/>
        </w:trPr>
        <w:tc>
          <w:tcPr>
            <w:tcW w:w="297" w:type="pct"/>
            <w:shd w:val="clear" w:color="auto" w:fill="auto"/>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 </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Раздел 1. Благоустройство</w:t>
            </w:r>
          </w:p>
        </w:tc>
        <w:tc>
          <w:tcPr>
            <w:tcW w:w="1128" w:type="pct"/>
            <w:shd w:val="clear" w:color="auto" w:fill="auto"/>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 </w:t>
            </w:r>
          </w:p>
        </w:tc>
        <w:tc>
          <w:tcPr>
            <w:tcW w:w="588" w:type="pct"/>
            <w:shd w:val="clear" w:color="auto" w:fill="auto"/>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 </w:t>
            </w:r>
          </w:p>
        </w:tc>
      </w:tr>
      <w:tr w:rsidR="003108B7" w:rsidRPr="00A47259" w:rsidTr="00247EDE">
        <w:trPr>
          <w:trHeight w:val="66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Разборка покрытий и оснований: щебеночных</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м3 конструкций</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1,2</w:t>
            </w:r>
          </w:p>
        </w:tc>
      </w:tr>
      <w:tr w:rsidR="003108B7" w:rsidRPr="00A47259" w:rsidTr="00247EDE">
        <w:trPr>
          <w:trHeight w:val="60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Разборка изоляционного слоя</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поверхности покрытия изоляции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6</w:t>
            </w:r>
          </w:p>
        </w:tc>
      </w:tr>
      <w:tr w:rsidR="003108B7" w:rsidRPr="00A47259" w:rsidTr="00247EDE">
        <w:trPr>
          <w:trHeight w:val="43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3</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Разработка грунта вручную</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м3 грунта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1,8</w:t>
            </w:r>
          </w:p>
        </w:tc>
      </w:tr>
      <w:tr w:rsidR="003108B7" w:rsidRPr="00A47259" w:rsidTr="00247EDE">
        <w:trPr>
          <w:trHeight w:val="84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4</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Планировка вручную</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1000 м2 спланированной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0,6</w:t>
            </w:r>
          </w:p>
        </w:tc>
      </w:tr>
      <w:tr w:rsidR="003108B7" w:rsidRPr="00A47259" w:rsidTr="00247EDE">
        <w:trPr>
          <w:trHeight w:val="79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5</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Обратная засыпка</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м3 грунта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1,8</w:t>
            </w:r>
          </w:p>
        </w:tc>
      </w:tr>
      <w:tr w:rsidR="003108B7" w:rsidRPr="00A47259" w:rsidTr="00247EDE">
        <w:trPr>
          <w:trHeight w:val="69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6</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Устройство изоляционного слоя из пленки</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поверхности покрытия изоляции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6</w:t>
            </w:r>
          </w:p>
        </w:tc>
      </w:tr>
      <w:tr w:rsidR="003108B7" w:rsidRPr="00A47259" w:rsidTr="00247EDE">
        <w:trPr>
          <w:trHeight w:val="81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7</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Полив водой уплотняемого грунта</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1000 м3 уплотненного грунта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0,12</w:t>
            </w:r>
          </w:p>
        </w:tc>
      </w:tr>
      <w:tr w:rsidR="003108B7" w:rsidRPr="00A47259" w:rsidTr="00247EDE">
        <w:trPr>
          <w:trHeight w:val="76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8</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Уплотнение грунта пневматическими трамбовками</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м3 уплотненного грунта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1,2</w:t>
            </w:r>
          </w:p>
        </w:tc>
      </w:tr>
      <w:tr w:rsidR="003108B7" w:rsidRPr="00A47259" w:rsidTr="00247EDE">
        <w:trPr>
          <w:trHeight w:val="48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9</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Погрузочные работы при перевозках</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т груза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336</w:t>
            </w:r>
          </w:p>
        </w:tc>
      </w:tr>
      <w:tr w:rsidR="003108B7" w:rsidRPr="00A47259" w:rsidTr="00247EDE">
        <w:trPr>
          <w:trHeight w:val="48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Перевозка грузов</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т груза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336</w:t>
            </w:r>
          </w:p>
        </w:tc>
      </w:tr>
      <w:tr w:rsidR="003108B7" w:rsidRPr="00A47259" w:rsidTr="00247EDE">
        <w:trPr>
          <w:trHeight w:val="46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11</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Разгрузочные работы при перевозках</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т груза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336</w:t>
            </w:r>
          </w:p>
        </w:tc>
      </w:tr>
      <w:tr w:rsidR="003108B7" w:rsidRPr="00A47259" w:rsidTr="00247EDE">
        <w:trPr>
          <w:trHeight w:val="51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12</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Работа на отвале</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1000 м3 грунта</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0,24</w:t>
            </w:r>
          </w:p>
        </w:tc>
      </w:tr>
      <w:tr w:rsidR="003108B7" w:rsidRPr="00A47259" w:rsidTr="00247EDE">
        <w:trPr>
          <w:trHeight w:val="45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13</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Устройство оснований из щебня: однослойных</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1000 м2 основания</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0,6</w:t>
            </w:r>
          </w:p>
        </w:tc>
      </w:tr>
      <w:tr w:rsidR="003108B7" w:rsidRPr="00A47259" w:rsidTr="00247EDE">
        <w:trPr>
          <w:trHeight w:val="57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14</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Устройство покрытий при укатке щебня: однослойных</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1000 м2 покрытия</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0,6</w:t>
            </w:r>
          </w:p>
        </w:tc>
      </w:tr>
      <w:tr w:rsidR="003108B7" w:rsidRPr="00A47259" w:rsidTr="00247EDE">
        <w:trPr>
          <w:trHeight w:val="405"/>
        </w:trPr>
        <w:tc>
          <w:tcPr>
            <w:tcW w:w="297" w:type="pct"/>
            <w:shd w:val="clear" w:color="auto" w:fill="auto"/>
            <w:noWrap/>
            <w:vAlign w:val="bottom"/>
            <w:hideMark/>
          </w:tcPr>
          <w:p w:rsidR="003108B7" w:rsidRPr="00A47259" w:rsidRDefault="003108B7" w:rsidP="00247EDE">
            <w:pPr>
              <w:spacing w:after="0" w:line="240" w:lineRule="auto"/>
              <w:rPr>
                <w:rFonts w:ascii="Times New Roman" w:hAnsi="Times New Roman"/>
                <w:sz w:val="28"/>
                <w:szCs w:val="28"/>
              </w:rPr>
            </w:pPr>
          </w:p>
        </w:tc>
        <w:tc>
          <w:tcPr>
            <w:tcW w:w="2987" w:type="pct"/>
            <w:shd w:val="clear" w:color="auto" w:fill="auto"/>
            <w:noWrap/>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Раздел 2. Окраска</w:t>
            </w:r>
          </w:p>
        </w:tc>
        <w:tc>
          <w:tcPr>
            <w:tcW w:w="1128" w:type="pct"/>
            <w:shd w:val="clear" w:color="auto" w:fill="auto"/>
            <w:noWrap/>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 </w:t>
            </w:r>
          </w:p>
        </w:tc>
        <w:tc>
          <w:tcPr>
            <w:tcW w:w="588" w:type="pct"/>
            <w:shd w:val="clear" w:color="auto" w:fill="auto"/>
            <w:noWrap/>
            <w:vAlign w:val="center"/>
            <w:hideMark/>
          </w:tcPr>
          <w:p w:rsidR="003108B7" w:rsidRPr="00A47259" w:rsidRDefault="003108B7" w:rsidP="00247EDE">
            <w:pPr>
              <w:spacing w:after="0" w:line="240" w:lineRule="auto"/>
              <w:rPr>
                <w:rFonts w:ascii="Times New Roman" w:hAnsi="Times New Roman"/>
                <w:b/>
                <w:bCs/>
                <w:sz w:val="28"/>
                <w:szCs w:val="28"/>
              </w:rPr>
            </w:pPr>
            <w:r w:rsidRPr="00A47259">
              <w:rPr>
                <w:rFonts w:ascii="Times New Roman" w:hAnsi="Times New Roman"/>
                <w:b/>
                <w:bCs/>
                <w:sz w:val="28"/>
                <w:szCs w:val="28"/>
              </w:rPr>
              <w:t> </w:t>
            </w:r>
          </w:p>
        </w:tc>
      </w:tr>
      <w:tr w:rsidR="003108B7" w:rsidRPr="00A47259" w:rsidTr="00247EDE">
        <w:trPr>
          <w:trHeight w:val="57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15</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Очистка поверхностей ограждения от лакокрасочных покрытий</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100м2 покрытия</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10,56</w:t>
            </w:r>
          </w:p>
        </w:tc>
      </w:tr>
      <w:tr w:rsidR="003108B7" w:rsidRPr="00A47259" w:rsidTr="00247EDE">
        <w:trPr>
          <w:trHeight w:val="81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16</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Обеспыливание поверхности</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м2 обеспыливаемой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1056</w:t>
            </w:r>
          </w:p>
        </w:tc>
      </w:tr>
      <w:tr w:rsidR="003108B7" w:rsidRPr="00A47259" w:rsidTr="00247EDE">
        <w:trPr>
          <w:trHeight w:val="100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lastRenderedPageBreak/>
              <w:t>17</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Обезжиривание поверхностей</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обезжириваемой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10,56</w:t>
            </w:r>
          </w:p>
        </w:tc>
      </w:tr>
      <w:tr w:rsidR="003108B7" w:rsidRPr="00A47259" w:rsidTr="00247EDE">
        <w:trPr>
          <w:trHeight w:val="90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18</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Огрунтовка металлических поверхностей за два раза: грунтовкой</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окрашиваемой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10,56</w:t>
            </w:r>
          </w:p>
        </w:tc>
      </w:tr>
      <w:tr w:rsidR="003108B7" w:rsidRPr="00A47259" w:rsidTr="00247EDE">
        <w:trPr>
          <w:trHeight w:val="115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19</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Искусственная сушка лакокрасочных покрытий оград</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10,56</w:t>
            </w:r>
          </w:p>
        </w:tc>
      </w:tr>
      <w:tr w:rsidR="003108B7" w:rsidRPr="00A47259" w:rsidTr="00247EDE">
        <w:trPr>
          <w:trHeight w:val="88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20</w:t>
            </w:r>
          </w:p>
        </w:tc>
        <w:tc>
          <w:tcPr>
            <w:tcW w:w="2987" w:type="pct"/>
            <w:shd w:val="clear" w:color="auto" w:fill="auto"/>
            <w:vAlign w:val="center"/>
            <w:hideMark/>
          </w:tcPr>
          <w:p w:rsidR="003108B7" w:rsidRPr="00A47259" w:rsidRDefault="003108B7" w:rsidP="004E3AB0">
            <w:pPr>
              <w:spacing w:after="0" w:line="240" w:lineRule="auto"/>
              <w:rPr>
                <w:rFonts w:ascii="Times New Roman" w:hAnsi="Times New Roman"/>
                <w:sz w:val="28"/>
                <w:szCs w:val="28"/>
              </w:rPr>
            </w:pPr>
            <w:r w:rsidRPr="00A47259">
              <w:rPr>
                <w:rFonts w:ascii="Times New Roman" w:hAnsi="Times New Roman"/>
                <w:sz w:val="28"/>
                <w:szCs w:val="28"/>
              </w:rPr>
              <w:t xml:space="preserve">Окраска металлических огрунтованных поверхностей </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окрашиваемой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10,56</w:t>
            </w:r>
          </w:p>
        </w:tc>
      </w:tr>
      <w:tr w:rsidR="003108B7" w:rsidRPr="00A47259" w:rsidTr="00247EDE">
        <w:trPr>
          <w:trHeight w:val="70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21</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Очистка с огрунтовкой оборудования и трубопроводов перед нанесением покрытия</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м2 покрытия</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190,5</w:t>
            </w:r>
          </w:p>
        </w:tc>
      </w:tr>
      <w:tr w:rsidR="003108B7" w:rsidRPr="00A47259" w:rsidTr="00247EDE">
        <w:trPr>
          <w:trHeight w:val="675"/>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22</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Окраска оборудования и трубопроводов</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м2 защищаемой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190,5</w:t>
            </w:r>
          </w:p>
        </w:tc>
      </w:tr>
      <w:tr w:rsidR="003108B7" w:rsidRPr="00A47259" w:rsidTr="00247EDE">
        <w:trPr>
          <w:trHeight w:val="63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23</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Искусственная сушка</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1,905</w:t>
            </w:r>
          </w:p>
        </w:tc>
      </w:tr>
      <w:tr w:rsidR="003108B7" w:rsidRPr="00A47259" w:rsidTr="00247EDE">
        <w:trPr>
          <w:trHeight w:val="81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24</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Обеспыливание поверхности</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 м2 обеспыливаемой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5,715</w:t>
            </w:r>
          </w:p>
        </w:tc>
      </w:tr>
      <w:tr w:rsidR="003108B7" w:rsidRPr="00A47259" w:rsidTr="00247EDE">
        <w:trPr>
          <w:trHeight w:val="87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25</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Нанесение маркировки</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отделываемой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0,05715</w:t>
            </w:r>
          </w:p>
        </w:tc>
      </w:tr>
      <w:tr w:rsidR="003108B7" w:rsidRPr="00A47259" w:rsidTr="00247EDE">
        <w:trPr>
          <w:trHeight w:val="630"/>
        </w:trPr>
        <w:tc>
          <w:tcPr>
            <w:tcW w:w="297"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26</w:t>
            </w:r>
          </w:p>
        </w:tc>
        <w:tc>
          <w:tcPr>
            <w:tcW w:w="2987" w:type="pct"/>
            <w:shd w:val="clear" w:color="auto" w:fill="auto"/>
            <w:vAlign w:val="center"/>
            <w:hideMark/>
          </w:tcPr>
          <w:p w:rsidR="003108B7" w:rsidRPr="00A47259" w:rsidRDefault="003108B7" w:rsidP="00247EDE">
            <w:pPr>
              <w:spacing w:after="0" w:line="240" w:lineRule="auto"/>
              <w:rPr>
                <w:rFonts w:ascii="Times New Roman" w:hAnsi="Times New Roman"/>
                <w:sz w:val="28"/>
                <w:szCs w:val="28"/>
              </w:rPr>
            </w:pPr>
            <w:r w:rsidRPr="00A47259">
              <w:rPr>
                <w:rFonts w:ascii="Times New Roman" w:hAnsi="Times New Roman"/>
                <w:sz w:val="28"/>
                <w:szCs w:val="28"/>
              </w:rPr>
              <w:t>Проверка качества покрытия</w:t>
            </w:r>
          </w:p>
        </w:tc>
        <w:tc>
          <w:tcPr>
            <w:tcW w:w="112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100 м2 поверхности</w:t>
            </w:r>
          </w:p>
        </w:tc>
        <w:tc>
          <w:tcPr>
            <w:tcW w:w="588" w:type="pct"/>
            <w:shd w:val="clear" w:color="auto" w:fill="auto"/>
            <w:vAlign w:val="center"/>
            <w:hideMark/>
          </w:tcPr>
          <w:p w:rsidR="003108B7" w:rsidRPr="00A47259" w:rsidRDefault="003108B7" w:rsidP="00247EDE">
            <w:pPr>
              <w:spacing w:after="0" w:line="240" w:lineRule="auto"/>
              <w:jc w:val="center"/>
              <w:rPr>
                <w:rFonts w:ascii="Times New Roman" w:hAnsi="Times New Roman"/>
                <w:sz w:val="28"/>
                <w:szCs w:val="28"/>
              </w:rPr>
            </w:pPr>
            <w:r w:rsidRPr="00A47259">
              <w:rPr>
                <w:rFonts w:ascii="Times New Roman" w:hAnsi="Times New Roman"/>
                <w:sz w:val="28"/>
                <w:szCs w:val="28"/>
              </w:rPr>
              <w:t>1,905</w:t>
            </w:r>
          </w:p>
        </w:tc>
      </w:tr>
    </w:tbl>
    <w:p w:rsidR="003108B7" w:rsidRDefault="003108B7" w:rsidP="00E16289">
      <w:pPr>
        <w:pStyle w:val="a3"/>
        <w:spacing w:after="0" w:line="240" w:lineRule="auto"/>
        <w:ind w:left="709"/>
        <w:jc w:val="center"/>
        <w:rPr>
          <w:rFonts w:ascii="Times New Roman" w:hAnsi="Times New Roman"/>
          <w:b/>
          <w:bCs/>
          <w:sz w:val="28"/>
          <w:szCs w:val="28"/>
        </w:rPr>
      </w:pPr>
    </w:p>
    <w:p w:rsidR="003108B7" w:rsidRDefault="003108B7" w:rsidP="00E16289">
      <w:pPr>
        <w:pStyle w:val="a3"/>
        <w:spacing w:after="0" w:line="240" w:lineRule="auto"/>
        <w:ind w:left="709"/>
        <w:jc w:val="center"/>
        <w:rPr>
          <w:rFonts w:ascii="Times New Roman" w:hAnsi="Times New Roman"/>
          <w:b/>
          <w:bCs/>
          <w:sz w:val="28"/>
          <w:szCs w:val="28"/>
        </w:rPr>
      </w:pPr>
    </w:p>
    <w:p w:rsidR="003108B7" w:rsidRDefault="003108B7"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Default="00DF71CF" w:rsidP="00DF71CF">
      <w:pPr>
        <w:pStyle w:val="a3"/>
        <w:spacing w:after="0" w:line="240" w:lineRule="auto"/>
        <w:ind w:left="0"/>
        <w:jc w:val="center"/>
        <w:rPr>
          <w:rFonts w:ascii="Times New Roman" w:hAnsi="Times New Roman"/>
          <w:b/>
          <w:sz w:val="28"/>
          <w:szCs w:val="28"/>
        </w:rPr>
      </w:pPr>
      <w:r w:rsidRPr="001B5C3E">
        <w:rPr>
          <w:rFonts w:ascii="Times New Roman" w:hAnsi="Times New Roman"/>
          <w:b/>
          <w:spacing w:val="1"/>
          <w:sz w:val="28"/>
          <w:szCs w:val="28"/>
        </w:rPr>
        <w:t>Перечень основных</w:t>
      </w:r>
      <w:r w:rsidRPr="001B5C3E">
        <w:rPr>
          <w:rFonts w:ascii="Times New Roman" w:hAnsi="Times New Roman"/>
          <w:b/>
          <w:sz w:val="28"/>
          <w:szCs w:val="28"/>
        </w:rPr>
        <w:t xml:space="preserve"> машин и прочего материально-технического </w:t>
      </w:r>
    </w:p>
    <w:p w:rsidR="00DF71CF" w:rsidRDefault="00A3217C" w:rsidP="00DF71CF">
      <w:pPr>
        <w:pStyle w:val="a3"/>
        <w:spacing w:after="0" w:line="240" w:lineRule="auto"/>
        <w:ind w:left="0"/>
        <w:jc w:val="center"/>
        <w:rPr>
          <w:rFonts w:ascii="Times New Roman" w:hAnsi="Times New Roman"/>
          <w:b/>
          <w:sz w:val="28"/>
          <w:szCs w:val="28"/>
        </w:rPr>
      </w:pPr>
      <w:r w:rsidRPr="001B5C3E">
        <w:rPr>
          <w:rFonts w:ascii="Times New Roman" w:hAnsi="Times New Roman"/>
          <w:b/>
          <w:sz w:val="28"/>
          <w:szCs w:val="28"/>
        </w:rPr>
        <w:t>О</w:t>
      </w:r>
      <w:r w:rsidR="00DF71CF" w:rsidRPr="001B5C3E">
        <w:rPr>
          <w:rFonts w:ascii="Times New Roman" w:hAnsi="Times New Roman"/>
          <w:b/>
          <w:sz w:val="28"/>
          <w:szCs w:val="28"/>
        </w:rPr>
        <w:t>борудования</w:t>
      </w:r>
    </w:p>
    <w:p w:rsidR="00A3217C" w:rsidRDefault="00A3217C" w:rsidP="00DF71CF">
      <w:pPr>
        <w:pStyle w:val="a3"/>
        <w:spacing w:after="0" w:line="240" w:lineRule="auto"/>
        <w:ind w:left="0"/>
        <w:jc w:val="center"/>
        <w:rPr>
          <w:rFonts w:ascii="Times New Roman" w:hAnsi="Times New Roman"/>
          <w:b/>
          <w:bCs/>
          <w:sz w:val="28"/>
          <w:szCs w:val="28"/>
        </w:rPr>
      </w:pPr>
    </w:p>
    <w:tbl>
      <w:tblPr>
        <w:tblW w:w="4731" w:type="pct"/>
        <w:tblLook w:val="04A0" w:firstRow="1" w:lastRow="0" w:firstColumn="1" w:lastColumn="0" w:noHBand="0" w:noVBand="1"/>
      </w:tblPr>
      <w:tblGrid>
        <w:gridCol w:w="838"/>
        <w:gridCol w:w="7416"/>
        <w:gridCol w:w="796"/>
        <w:gridCol w:w="1078"/>
      </w:tblGrid>
      <w:tr w:rsidR="004E3AB0" w:rsidRPr="004E3AB0" w:rsidTr="00247EDE">
        <w:trPr>
          <w:trHeight w:val="94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 п/п</w:t>
            </w:r>
          </w:p>
        </w:tc>
        <w:tc>
          <w:tcPr>
            <w:tcW w:w="3661" w:type="pct"/>
            <w:tcBorders>
              <w:top w:val="single" w:sz="4" w:space="0" w:color="auto"/>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Наименование машины, механизма, оборудования</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Ед. изм.</w:t>
            </w:r>
          </w:p>
        </w:tc>
        <w:tc>
          <w:tcPr>
            <w:tcW w:w="532" w:type="pct"/>
            <w:tcBorders>
              <w:top w:val="single" w:sz="4" w:space="0" w:color="auto"/>
              <w:left w:val="nil"/>
              <w:bottom w:val="single" w:sz="4" w:space="0" w:color="auto"/>
              <w:right w:val="single" w:sz="4" w:space="0" w:color="auto"/>
            </w:tcBorders>
            <w:shd w:val="clear" w:color="auto" w:fill="auto"/>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Кол-во</w:t>
            </w:r>
          </w:p>
        </w:tc>
      </w:tr>
      <w:tr w:rsidR="004E3AB0" w:rsidRPr="004E3AB0" w:rsidTr="00247EDE">
        <w:trPr>
          <w:trHeight w:val="390"/>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1</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2</w:t>
            </w:r>
          </w:p>
        </w:tc>
        <w:tc>
          <w:tcPr>
            <w:tcW w:w="393"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3</w:t>
            </w:r>
          </w:p>
        </w:tc>
        <w:tc>
          <w:tcPr>
            <w:tcW w:w="532"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4</w:t>
            </w:r>
          </w:p>
        </w:tc>
      </w:tr>
      <w:tr w:rsidR="004E3AB0" w:rsidRPr="004E3AB0" w:rsidTr="00247EDE">
        <w:trPr>
          <w:trHeight w:val="660"/>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1</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rPr>
                <w:rFonts w:ascii="Times New Roman" w:hAnsi="Times New Roman"/>
                <w:sz w:val="28"/>
                <w:szCs w:val="28"/>
              </w:rPr>
            </w:pPr>
            <w:r w:rsidRPr="004E3AB0">
              <w:rPr>
                <w:rFonts w:ascii="Times New Roman" w:hAnsi="Times New Roman"/>
                <w:sz w:val="28"/>
                <w:szCs w:val="28"/>
              </w:rPr>
              <w:t>Лебедки электрические</w:t>
            </w:r>
          </w:p>
        </w:tc>
        <w:tc>
          <w:tcPr>
            <w:tcW w:w="393"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шт</w:t>
            </w:r>
          </w:p>
        </w:tc>
        <w:tc>
          <w:tcPr>
            <w:tcW w:w="532"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2</w:t>
            </w:r>
          </w:p>
        </w:tc>
      </w:tr>
      <w:tr w:rsidR="004E3AB0" w:rsidRPr="004E3AB0" w:rsidTr="00247EDE">
        <w:trPr>
          <w:trHeight w:val="1020"/>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2</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rPr>
                <w:rFonts w:ascii="Times New Roman" w:hAnsi="Times New Roman"/>
                <w:sz w:val="28"/>
                <w:szCs w:val="28"/>
              </w:rPr>
            </w:pPr>
            <w:r w:rsidRPr="004E3AB0">
              <w:rPr>
                <w:rFonts w:ascii="Times New Roman" w:hAnsi="Times New Roman"/>
                <w:sz w:val="28"/>
                <w:szCs w:val="28"/>
              </w:rPr>
              <w:t>Компрессоры передвижные с двигателем внутреннего сгорания</w:t>
            </w:r>
          </w:p>
        </w:tc>
        <w:tc>
          <w:tcPr>
            <w:tcW w:w="393"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шт</w:t>
            </w:r>
          </w:p>
        </w:tc>
        <w:tc>
          <w:tcPr>
            <w:tcW w:w="532"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1</w:t>
            </w:r>
          </w:p>
        </w:tc>
      </w:tr>
      <w:tr w:rsidR="004E3AB0" w:rsidRPr="004E3AB0" w:rsidTr="00247EDE">
        <w:trPr>
          <w:trHeight w:val="660"/>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3</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rPr>
                <w:rFonts w:ascii="Times New Roman" w:hAnsi="Times New Roman"/>
                <w:sz w:val="28"/>
                <w:szCs w:val="28"/>
              </w:rPr>
            </w:pPr>
            <w:r w:rsidRPr="004E3AB0">
              <w:rPr>
                <w:rFonts w:ascii="Times New Roman" w:hAnsi="Times New Roman"/>
                <w:sz w:val="28"/>
                <w:szCs w:val="28"/>
              </w:rPr>
              <w:t xml:space="preserve">Автогрейдеры среднего типа </w:t>
            </w:r>
          </w:p>
        </w:tc>
        <w:tc>
          <w:tcPr>
            <w:tcW w:w="393"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шт</w:t>
            </w:r>
          </w:p>
        </w:tc>
        <w:tc>
          <w:tcPr>
            <w:tcW w:w="532"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1</w:t>
            </w:r>
          </w:p>
        </w:tc>
      </w:tr>
      <w:tr w:rsidR="004E3AB0" w:rsidRPr="004E3AB0" w:rsidTr="00247EDE">
        <w:trPr>
          <w:trHeight w:val="690"/>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4</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rPr>
                <w:rFonts w:ascii="Times New Roman" w:hAnsi="Times New Roman"/>
                <w:sz w:val="28"/>
                <w:szCs w:val="28"/>
              </w:rPr>
            </w:pPr>
            <w:r w:rsidRPr="004E3AB0">
              <w:rPr>
                <w:rFonts w:ascii="Times New Roman" w:hAnsi="Times New Roman"/>
                <w:sz w:val="28"/>
                <w:szCs w:val="28"/>
              </w:rPr>
              <w:t>Трамбовки пневматические</w:t>
            </w:r>
          </w:p>
        </w:tc>
        <w:tc>
          <w:tcPr>
            <w:tcW w:w="393"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шт</w:t>
            </w:r>
          </w:p>
        </w:tc>
        <w:tc>
          <w:tcPr>
            <w:tcW w:w="532"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2</w:t>
            </w:r>
          </w:p>
        </w:tc>
      </w:tr>
      <w:tr w:rsidR="004E3AB0" w:rsidRPr="004E3AB0" w:rsidTr="00247EDE">
        <w:trPr>
          <w:trHeight w:val="1185"/>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5</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rPr>
                <w:rFonts w:ascii="Times New Roman" w:hAnsi="Times New Roman"/>
                <w:sz w:val="28"/>
                <w:szCs w:val="28"/>
              </w:rPr>
            </w:pPr>
            <w:r w:rsidRPr="004E3AB0">
              <w:rPr>
                <w:rFonts w:ascii="Times New Roman" w:hAnsi="Times New Roman"/>
                <w:sz w:val="28"/>
                <w:szCs w:val="28"/>
              </w:rPr>
              <w:t xml:space="preserve">Агрегаты окрасочные высокого давления для окраски поверхностей конструкций </w:t>
            </w:r>
          </w:p>
        </w:tc>
        <w:tc>
          <w:tcPr>
            <w:tcW w:w="393"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шт</w:t>
            </w:r>
          </w:p>
        </w:tc>
        <w:tc>
          <w:tcPr>
            <w:tcW w:w="532"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4</w:t>
            </w:r>
          </w:p>
        </w:tc>
      </w:tr>
      <w:tr w:rsidR="004E3AB0" w:rsidRPr="004E3AB0" w:rsidTr="00247EDE">
        <w:trPr>
          <w:trHeight w:val="1005"/>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6</w:t>
            </w:r>
          </w:p>
        </w:tc>
        <w:tc>
          <w:tcPr>
            <w:tcW w:w="3661" w:type="pct"/>
            <w:tcBorders>
              <w:top w:val="nil"/>
              <w:left w:val="nil"/>
              <w:bottom w:val="single" w:sz="4" w:space="0" w:color="auto"/>
              <w:right w:val="single" w:sz="4" w:space="0" w:color="auto"/>
            </w:tcBorders>
            <w:shd w:val="clear" w:color="auto" w:fill="auto"/>
            <w:vAlign w:val="center"/>
            <w:hideMark/>
          </w:tcPr>
          <w:p w:rsidR="004E3AB0" w:rsidRPr="004E3AB0" w:rsidRDefault="004E3AB0" w:rsidP="004E3AB0">
            <w:pPr>
              <w:spacing w:after="0" w:line="240" w:lineRule="auto"/>
              <w:rPr>
                <w:rFonts w:ascii="Times New Roman" w:hAnsi="Times New Roman"/>
                <w:sz w:val="28"/>
                <w:szCs w:val="28"/>
              </w:rPr>
            </w:pPr>
            <w:r w:rsidRPr="004E3AB0">
              <w:rPr>
                <w:rFonts w:ascii="Times New Roman" w:hAnsi="Times New Roman"/>
                <w:sz w:val="28"/>
                <w:szCs w:val="28"/>
              </w:rPr>
              <w:t>Автомобили бортовые грузоподъемностью до 5 т</w:t>
            </w:r>
          </w:p>
        </w:tc>
        <w:tc>
          <w:tcPr>
            <w:tcW w:w="393"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шт</w:t>
            </w:r>
          </w:p>
        </w:tc>
        <w:tc>
          <w:tcPr>
            <w:tcW w:w="532" w:type="pct"/>
            <w:tcBorders>
              <w:top w:val="nil"/>
              <w:left w:val="nil"/>
              <w:bottom w:val="single" w:sz="4" w:space="0" w:color="auto"/>
              <w:right w:val="single" w:sz="4" w:space="0" w:color="auto"/>
            </w:tcBorders>
            <w:shd w:val="clear" w:color="auto" w:fill="auto"/>
            <w:noWrap/>
            <w:vAlign w:val="center"/>
            <w:hideMark/>
          </w:tcPr>
          <w:p w:rsidR="004E3AB0" w:rsidRPr="004E3AB0" w:rsidRDefault="004E3AB0" w:rsidP="004E3AB0">
            <w:pPr>
              <w:spacing w:after="0" w:line="240" w:lineRule="auto"/>
              <w:jc w:val="center"/>
              <w:rPr>
                <w:rFonts w:ascii="Times New Roman" w:hAnsi="Times New Roman"/>
                <w:sz w:val="28"/>
                <w:szCs w:val="28"/>
              </w:rPr>
            </w:pPr>
            <w:r w:rsidRPr="004E3AB0">
              <w:rPr>
                <w:rFonts w:ascii="Times New Roman" w:hAnsi="Times New Roman"/>
                <w:sz w:val="28"/>
                <w:szCs w:val="28"/>
              </w:rPr>
              <w:t>1</w:t>
            </w:r>
          </w:p>
        </w:tc>
      </w:tr>
    </w:tbl>
    <w:p w:rsidR="004E3AB0" w:rsidRDefault="004E3AB0" w:rsidP="00DF71CF">
      <w:pPr>
        <w:pStyle w:val="a3"/>
        <w:spacing w:after="0" w:line="240" w:lineRule="auto"/>
        <w:ind w:left="0"/>
        <w:jc w:val="center"/>
        <w:rPr>
          <w:rFonts w:ascii="Times New Roman" w:hAnsi="Times New Roman"/>
          <w:b/>
          <w:bCs/>
          <w:sz w:val="28"/>
          <w:szCs w:val="28"/>
        </w:rPr>
      </w:pPr>
    </w:p>
    <w:p w:rsidR="004E3AB0" w:rsidRDefault="004E3AB0" w:rsidP="00DF71CF">
      <w:pPr>
        <w:pStyle w:val="a3"/>
        <w:spacing w:after="0" w:line="240" w:lineRule="auto"/>
        <w:ind w:left="0"/>
        <w:jc w:val="center"/>
        <w:rPr>
          <w:rFonts w:ascii="Times New Roman" w:hAnsi="Times New Roman"/>
          <w:b/>
          <w:bCs/>
          <w:sz w:val="28"/>
          <w:szCs w:val="28"/>
        </w:rPr>
      </w:pPr>
    </w:p>
    <w:p w:rsidR="004E3AB0" w:rsidRPr="001B5C3E" w:rsidRDefault="004E3AB0"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207002C"/>
    <w:multiLevelType w:val="hybridMultilevel"/>
    <w:tmpl w:val="95D48B2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ED3A32"/>
    <w:multiLevelType w:val="hybridMultilevel"/>
    <w:tmpl w:val="A05ED5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2077C2"/>
    <w:multiLevelType w:val="hybridMultilevel"/>
    <w:tmpl w:val="452AE52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2"/>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2"/>
  </w:num>
  <w:num w:numId="12">
    <w:abstractNumId w:val="33"/>
  </w:num>
  <w:num w:numId="13">
    <w:abstractNumId w:val="34"/>
  </w:num>
  <w:num w:numId="14">
    <w:abstractNumId w:val="30"/>
  </w:num>
  <w:num w:numId="15">
    <w:abstractNumId w:val="16"/>
  </w:num>
  <w:num w:numId="16">
    <w:abstractNumId w:val="39"/>
  </w:num>
  <w:num w:numId="17">
    <w:abstractNumId w:val="23"/>
  </w:num>
  <w:num w:numId="18">
    <w:abstractNumId w:val="38"/>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5"/>
  </w:num>
  <w:num w:numId="30">
    <w:abstractNumId w:val="44"/>
  </w:num>
  <w:num w:numId="31">
    <w:abstractNumId w:val="12"/>
  </w:num>
  <w:num w:numId="32">
    <w:abstractNumId w:val="8"/>
  </w:num>
  <w:num w:numId="33">
    <w:abstractNumId w:val="17"/>
  </w:num>
  <w:num w:numId="34">
    <w:abstractNumId w:val="14"/>
  </w:num>
  <w:num w:numId="35">
    <w:abstractNumId w:val="29"/>
  </w:num>
  <w:num w:numId="36">
    <w:abstractNumId w:val="10"/>
  </w:num>
  <w:num w:numId="37">
    <w:abstractNumId w:val="40"/>
  </w:num>
  <w:num w:numId="38">
    <w:abstractNumId w:val="28"/>
  </w:num>
  <w:num w:numId="39">
    <w:abstractNumId w:val="41"/>
  </w:num>
  <w:num w:numId="40">
    <w:abstractNumId w:val="3"/>
  </w:num>
  <w:num w:numId="41">
    <w:abstractNumId w:val="37"/>
  </w:num>
  <w:num w:numId="42">
    <w:abstractNumId w:val="4"/>
  </w:num>
  <w:num w:numId="43">
    <w:abstractNumId w:val="27"/>
  </w:num>
  <w:num w:numId="44">
    <w:abstractNumId w:val="2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0DB8"/>
    <w:rsid w:val="002F3E8A"/>
    <w:rsid w:val="002F3F28"/>
    <w:rsid w:val="00303964"/>
    <w:rsid w:val="0030586D"/>
    <w:rsid w:val="003059E1"/>
    <w:rsid w:val="00305BC2"/>
    <w:rsid w:val="003075BB"/>
    <w:rsid w:val="003108B7"/>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4E3AB0"/>
    <w:rsid w:val="005063AF"/>
    <w:rsid w:val="00512FBA"/>
    <w:rsid w:val="00513328"/>
    <w:rsid w:val="00514A56"/>
    <w:rsid w:val="00515E20"/>
    <w:rsid w:val="005244CA"/>
    <w:rsid w:val="005279D7"/>
    <w:rsid w:val="005305B3"/>
    <w:rsid w:val="00532849"/>
    <w:rsid w:val="00552283"/>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5F44C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04F78"/>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87DEE"/>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18D7"/>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97C53"/>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3DB1"/>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2447C-EA79-4EF8-89D5-D804857C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D882879-468D-4BAF-96C7-D2D125CA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39</cp:revision>
  <cp:lastPrinted>2016-03-28T09:19:00Z</cp:lastPrinted>
  <dcterms:created xsi:type="dcterms:W3CDTF">2016-03-25T11:05:00Z</dcterms:created>
  <dcterms:modified xsi:type="dcterms:W3CDTF">2016-04-15T08:37:00Z</dcterms:modified>
</cp:coreProperties>
</file>