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483212" w:rsidP="00D60BE3">
      <w:pPr>
        <w:pStyle w:val="afff7"/>
        <w:jc w:val="right"/>
        <w:rPr>
          <w:b w:val="0"/>
          <w:sz w:val="24"/>
          <w:szCs w:val="24"/>
          <w:lang w:eastAsia="en-US"/>
        </w:rPr>
      </w:pPr>
      <w:r>
        <w:rPr>
          <w:b w:val="0"/>
          <w:sz w:val="24"/>
          <w:szCs w:val="24"/>
          <w:lang w:eastAsia="en-US"/>
        </w:rPr>
        <w:t>01</w:t>
      </w:r>
      <w:r w:rsidR="00BC6649" w:rsidRPr="00BC6649">
        <w:rPr>
          <w:b w:val="0"/>
          <w:sz w:val="24"/>
          <w:szCs w:val="24"/>
          <w:lang w:eastAsia="en-US"/>
        </w:rPr>
        <w:t xml:space="preserve"> </w:t>
      </w:r>
      <w:r>
        <w:rPr>
          <w:b w:val="0"/>
          <w:sz w:val="24"/>
          <w:szCs w:val="24"/>
          <w:lang w:eastAsia="en-US"/>
        </w:rPr>
        <w:t>июля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E87B13"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482729">
        <w:rPr>
          <w:color w:val="000000"/>
          <w:sz w:val="28"/>
          <w:szCs w:val="28"/>
        </w:rPr>
        <w:t>Обустройство внешних периметров площадок крановых узлов газопровода-отвода к ГРС «</w:t>
      </w:r>
      <w:proofErr w:type="spellStart"/>
      <w:r w:rsidR="00482729">
        <w:rPr>
          <w:color w:val="000000"/>
          <w:sz w:val="28"/>
          <w:szCs w:val="28"/>
        </w:rPr>
        <w:t>Чернореченский</w:t>
      </w:r>
      <w:proofErr w:type="spellEnd"/>
      <w:r w:rsidR="00482729">
        <w:rPr>
          <w:color w:val="000000"/>
          <w:sz w:val="28"/>
          <w:szCs w:val="28"/>
        </w:rPr>
        <w:t xml:space="preserve"> цементный завод</w:t>
      </w:r>
      <w:r w:rsidR="00A05CD2" w:rsidRPr="00E87B13">
        <w:rPr>
          <w:sz w:val="28"/>
          <w:szCs w:val="28"/>
        </w:rPr>
        <w:t>»</w:t>
      </w:r>
      <w:r w:rsidR="00E20839" w:rsidRPr="00E87B13">
        <w:rPr>
          <w:sz w:val="28"/>
          <w:szCs w:val="28"/>
        </w:rPr>
        <w:t>.</w:t>
      </w: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0B3685">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0B3685">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0B3685">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0B3685">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0B3685">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0B3685">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0B3685">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0B3685">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0B3685">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B3685">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B3685">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B3685">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B3685">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0B3685">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B3685">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B3685">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B3685"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B3685">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0B3685">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0B3685">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0B3685">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0B3685">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0B3685">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0B3685">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0B3685">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B3685">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B3685">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0B3685">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0B3685">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0B3685">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0B3685">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0B3685">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0B3685">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0B3685">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0B3685">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0B3685">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0B3685">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0B3685">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0B3685">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0B3685">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0B3685">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0B3685">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0B3685">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0B3685">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0B3685">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0B3685">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0B3685">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0B3685">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0B3685">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0B3685">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0B3685">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0B3685">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0B3685">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0B3685">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0B3685">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0B3685">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0B3685">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0B3685"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0B3685"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0B3685"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0B3685"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0B3685"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0B3685"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0B3685"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0B3685"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483212"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482729" w:rsidRPr="00482729">
        <w:rPr>
          <w:color w:val="000000"/>
        </w:rPr>
        <w:t>Обустройство внешних периметров площадок крановых узлов газопровода-отвода к ГРС «</w:t>
      </w:r>
      <w:proofErr w:type="spellStart"/>
      <w:r w:rsidR="00482729" w:rsidRPr="00482729">
        <w:rPr>
          <w:color w:val="000000"/>
        </w:rPr>
        <w:t>Чернореченский</w:t>
      </w:r>
      <w:proofErr w:type="spellEnd"/>
      <w:r w:rsidR="00482729" w:rsidRPr="00482729">
        <w:rPr>
          <w:color w:val="000000"/>
        </w:rPr>
        <w:t xml:space="preserve"> цементный завод</w:t>
      </w:r>
      <w:r w:rsidR="00922C27" w:rsidRPr="005A4043">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482729" w:rsidRPr="00482729">
              <w:rPr>
                <w:color w:val="000000"/>
              </w:rPr>
              <w:t>Обустройство внешних периметров площадок крановых узлов газопровода-отвода к ГРС «</w:t>
            </w:r>
            <w:proofErr w:type="spellStart"/>
            <w:r w:rsidR="00482729" w:rsidRPr="00482729">
              <w:rPr>
                <w:color w:val="000000"/>
              </w:rPr>
              <w:t>Чернореченский</w:t>
            </w:r>
            <w:proofErr w:type="spellEnd"/>
            <w:r w:rsidR="00482729" w:rsidRPr="00482729">
              <w:rPr>
                <w:color w:val="000000"/>
              </w:rPr>
              <w:t xml:space="preserve"> цементный завод</w:t>
            </w:r>
            <w:r w:rsidR="005A4043" w:rsidRPr="005A4043">
              <w:t>»</w:t>
            </w:r>
            <w:r w:rsidR="00482729">
              <w:t>.</w:t>
            </w:r>
            <w:r w:rsidR="005A4043" w:rsidRPr="003408D6">
              <w:rPr>
                <w:color w:val="000000" w:themeColor="text1"/>
              </w:rPr>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w:t>
      </w:r>
      <w:r w:rsidRPr="00CB432A">
        <w:lastRenderedPageBreak/>
        <w:t>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w:t>
      </w:r>
      <w:r w:rsidRPr="00CB432A">
        <w:lastRenderedPageBreak/>
        <w:t>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lastRenderedPageBreak/>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0B3685" w:rsidRPr="00194F97" w:rsidRDefault="000B3685" w:rsidP="000B3685">
      <w:pPr>
        <w:spacing w:line="160" w:lineRule="atLeast"/>
        <w:rPr>
          <w:lang w:eastAsia="en-US"/>
        </w:rPr>
      </w:pPr>
      <w:r w:rsidRPr="00194F97">
        <w:rPr>
          <w:lang w:eastAsia="en-US"/>
        </w:rPr>
        <w:t>Коэффициент снижения начальной 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483212" w:rsidRPr="00CB432A" w:rsidRDefault="00483212" w:rsidP="00483212">
      <w:pPr>
        <w:pStyle w:val="30"/>
      </w:pPr>
      <w:bookmarkStart w:id="0" w:name="_GoBack"/>
      <w:bookmarkEnd w:id="0"/>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A4043">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482729" w:rsidRPr="00482729">
              <w:rPr>
                <w:color w:val="000000"/>
              </w:rPr>
              <w:t>Обустройство внешних периметров площадок крановых узлов газопровода-отвода к ГРС «</w:t>
            </w:r>
            <w:proofErr w:type="spellStart"/>
            <w:r w:rsidR="00482729" w:rsidRPr="00482729">
              <w:rPr>
                <w:color w:val="000000"/>
              </w:rPr>
              <w:t>Чернореченский</w:t>
            </w:r>
            <w:proofErr w:type="spellEnd"/>
            <w:r w:rsidR="00482729" w:rsidRPr="00482729">
              <w:rPr>
                <w:color w:val="000000"/>
              </w:rPr>
              <w:t xml:space="preserve"> цементный завод</w:t>
            </w:r>
            <w:r w:rsidR="005A4043" w:rsidRPr="005A4043">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483212">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483212">
              <w:t>01</w:t>
            </w:r>
            <w:r w:rsidR="00BD4BBC">
              <w:t xml:space="preserve"> </w:t>
            </w:r>
            <w:r w:rsidR="00483212">
              <w:t>июля</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(максимальная) цена </w:t>
            </w:r>
            <w:r w:rsidRPr="00CB432A">
              <w:lastRenderedPageBreak/>
              <w:t>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t xml:space="preserve">- Для участников, не освобожденных от уплаты НДС (с НДС) – </w:t>
            </w:r>
            <w:r w:rsidR="00482729">
              <w:rPr>
                <w:bCs/>
                <w:sz w:val="22"/>
                <w:szCs w:val="22"/>
              </w:rPr>
              <w:lastRenderedPageBreak/>
              <w:t>2952290,00</w:t>
            </w:r>
            <w:r w:rsidR="00222F36" w:rsidRPr="00222F36">
              <w:rPr>
                <w:bCs/>
                <w:sz w:val="22"/>
                <w:szCs w:val="22"/>
              </w:rPr>
              <w:t xml:space="preserve"> (</w:t>
            </w:r>
            <w:r w:rsidR="00482729">
              <w:rPr>
                <w:bCs/>
                <w:sz w:val="22"/>
                <w:szCs w:val="22"/>
              </w:rPr>
              <w:t>Два миллиона девятьсот пятьдесят две тысячи двести девяносто</w:t>
            </w:r>
            <w:r w:rsidR="00483212">
              <w:rPr>
                <w:bCs/>
                <w:sz w:val="22"/>
                <w:szCs w:val="22"/>
              </w:rPr>
              <w:t xml:space="preserve"> рубл</w:t>
            </w:r>
            <w:r w:rsidR="00482729">
              <w:rPr>
                <w:bCs/>
                <w:sz w:val="22"/>
                <w:szCs w:val="22"/>
              </w:rPr>
              <w:t>ей</w:t>
            </w:r>
            <w:r w:rsidR="00222F36" w:rsidRPr="00222F36">
              <w:rPr>
                <w:bCs/>
                <w:sz w:val="22"/>
                <w:szCs w:val="22"/>
              </w:rPr>
              <w:t xml:space="preserve"> </w:t>
            </w:r>
            <w:r w:rsidR="00482729">
              <w:rPr>
                <w:bCs/>
                <w:sz w:val="22"/>
                <w:szCs w:val="22"/>
              </w:rPr>
              <w:t>00</w:t>
            </w:r>
            <w:r w:rsidR="00222F36" w:rsidRPr="00222F36">
              <w:rPr>
                <w:bCs/>
                <w:sz w:val="22"/>
                <w:szCs w:val="22"/>
              </w:rPr>
              <w:t xml:space="preserve"> копеек</w:t>
            </w:r>
            <w:r w:rsidR="00483212">
              <w:rPr>
                <w:bCs/>
                <w:sz w:val="22"/>
                <w:szCs w:val="22"/>
              </w:rPr>
              <w:t>)</w:t>
            </w:r>
            <w:r w:rsidR="00222F36" w:rsidRPr="00222F36">
              <w:rPr>
                <w:bCs/>
                <w:sz w:val="22"/>
                <w:szCs w:val="22"/>
              </w:rPr>
              <w:t xml:space="preserve">, с учетом НДС (18%) – </w:t>
            </w:r>
            <w:r w:rsidR="00482729">
              <w:rPr>
                <w:bCs/>
                <w:sz w:val="22"/>
                <w:szCs w:val="22"/>
              </w:rPr>
              <w:t>450349,32</w:t>
            </w:r>
            <w:r w:rsidR="00222F36" w:rsidRPr="00222F36">
              <w:rPr>
                <w:bCs/>
                <w:sz w:val="22"/>
                <w:szCs w:val="22"/>
              </w:rPr>
              <w:t xml:space="preserve"> рублей</w:t>
            </w:r>
            <w:r w:rsidRPr="005A4043">
              <w:rPr>
                <w:bCs/>
                <w:sz w:val="22"/>
                <w:szCs w:val="22"/>
              </w:rPr>
              <w:t>;</w:t>
            </w:r>
          </w:p>
          <w:p w:rsidR="006C146B" w:rsidRPr="005A4043" w:rsidRDefault="005A4043" w:rsidP="00482729">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482729">
              <w:rPr>
                <w:bCs/>
                <w:sz w:val="22"/>
                <w:szCs w:val="22"/>
              </w:rPr>
              <w:t>2501940,68</w:t>
            </w:r>
            <w:r w:rsidR="00222F36" w:rsidRPr="00222F36">
              <w:rPr>
                <w:bCs/>
                <w:sz w:val="22"/>
                <w:szCs w:val="22"/>
              </w:rPr>
              <w:t xml:space="preserve"> (</w:t>
            </w:r>
            <w:r w:rsidR="00482729">
              <w:rPr>
                <w:bCs/>
                <w:sz w:val="22"/>
                <w:szCs w:val="22"/>
              </w:rPr>
              <w:t>Два миллиона пятьсот одна тысяча девятьсот сорок рублей 68</w:t>
            </w:r>
            <w:r w:rsidR="00222F36" w:rsidRPr="00222F36">
              <w:rPr>
                <w:bCs/>
                <w:sz w:val="22"/>
                <w:szCs w:val="22"/>
              </w:rPr>
              <w:t xml:space="preserve"> копеек</w:t>
            </w:r>
            <w:r w:rsidR="00483212">
              <w:rPr>
                <w:bCs/>
                <w:sz w:val="22"/>
                <w:szCs w:val="22"/>
              </w:rPr>
              <w:t>)</w:t>
            </w:r>
            <w:r w:rsidR="00222F36">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482729"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482729" w:rsidRPr="00CB432A" w:rsidRDefault="00482729" w:rsidP="00482729">
            <w:pPr>
              <w:pStyle w:val="afff5"/>
            </w:pPr>
            <w:r>
              <w:t>Не у</w:t>
            </w:r>
            <w:r w:rsidRPr="00CB432A">
              <w:t>станавливается.</w:t>
            </w:r>
          </w:p>
          <w:p w:rsidR="006C146B" w:rsidRPr="00CB432A" w:rsidRDefault="006C146B" w:rsidP="005F253F">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D027B3">
              <w:t>01</w:t>
            </w:r>
            <w:r w:rsidR="00007CB4">
              <w:t xml:space="preserve"> </w:t>
            </w:r>
            <w:r w:rsidR="00D027B3">
              <w:t>июля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D027B3" w:rsidP="00D027B3">
            <w:pPr>
              <w:pStyle w:val="afff5"/>
            </w:pPr>
            <w:r>
              <w:t>08</w:t>
            </w:r>
            <w:r w:rsidR="00007CB4">
              <w:t xml:space="preserve"> </w:t>
            </w:r>
            <w:r w:rsidR="00222F36">
              <w:t>ию</w:t>
            </w:r>
            <w:r>
              <w:t>л</w:t>
            </w:r>
            <w:r w:rsidR="00007CB4">
              <w:t>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6C146B" w:rsidRPr="00CB432A" w:rsidRDefault="00222F36" w:rsidP="00F176CD">
            <w:pPr>
              <w:pStyle w:val="afff5"/>
            </w:pPr>
            <w:r>
              <w:rPr>
                <w:noProof/>
              </w:rPr>
              <w:t>0</w:t>
            </w:r>
            <w:r w:rsidR="002E1009">
              <w:rPr>
                <w:noProof/>
              </w:rPr>
              <w:t>8</w:t>
            </w:r>
            <w:r w:rsidR="00FB6AEC">
              <w:rPr>
                <w:noProof/>
              </w:rPr>
              <w:t xml:space="preserve"> </w:t>
            </w:r>
            <w:r w:rsidR="002E1009">
              <w:rPr>
                <w:noProof/>
              </w:rPr>
              <w:t>июл</w:t>
            </w:r>
            <w:r w:rsidR="00007CB4">
              <w:rPr>
                <w:noProof/>
              </w:rPr>
              <w:t>я</w:t>
            </w:r>
            <w:r w:rsidR="006C146B" w:rsidRPr="00BA6290">
              <w:rPr>
                <w:noProof/>
              </w:rPr>
              <w:t xml:space="preserve"> 201</w:t>
            </w:r>
            <w:r w:rsidR="00F52570">
              <w:rPr>
                <w:noProof/>
              </w:rPr>
              <w:t>5</w:t>
            </w:r>
            <w:r w:rsidR="006C146B" w:rsidRPr="00BA6290">
              <w:t xml:space="preserve"> г</w:t>
            </w:r>
            <w:r>
              <w:t>.</w:t>
            </w:r>
            <w:r w:rsidR="006C146B" w:rsidRPr="00BA6290">
              <w:t xml:space="preserve"> 1</w:t>
            </w:r>
            <w:r w:rsidR="00482729">
              <w:t>5</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222F36" w:rsidP="00482729">
            <w:pPr>
              <w:pStyle w:val="afff5"/>
            </w:pPr>
            <w:r>
              <w:t>0</w:t>
            </w:r>
            <w:r w:rsidR="002E1009">
              <w:t>8</w:t>
            </w:r>
            <w:r w:rsidR="00007CB4">
              <w:t xml:space="preserve"> </w:t>
            </w:r>
            <w:r>
              <w:t>ию</w:t>
            </w:r>
            <w:r w:rsidR="002E1009">
              <w:t>л</w:t>
            </w:r>
            <w:r w:rsidR="00007CB4">
              <w:t>я</w:t>
            </w:r>
            <w:r w:rsidR="00B34916">
              <w:t xml:space="preserve"> </w:t>
            </w:r>
            <w:r w:rsidR="006C146B" w:rsidRPr="00BA6290">
              <w:t>201</w:t>
            </w:r>
            <w:r w:rsidR="00F52570">
              <w:t>5</w:t>
            </w:r>
            <w:r w:rsidR="006C146B" w:rsidRPr="00BA6290">
              <w:t xml:space="preserve"> г. 1</w:t>
            </w:r>
            <w:r w:rsidR="00482729">
              <w:t>5</w:t>
            </w:r>
            <w:r w:rsidR="006C146B" w:rsidRPr="00BA6290">
              <w:t>:00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222F36">
              <w:t>0</w:t>
            </w:r>
            <w:r w:rsidR="002E1009">
              <w:t>9</w:t>
            </w:r>
            <w:r w:rsidR="0051547B">
              <w:t>.0</w:t>
            </w:r>
            <w:r w:rsidR="002E1009">
              <w:t>7</w:t>
            </w:r>
            <w:r w:rsidR="0051547B">
              <w:t>.15</w:t>
            </w:r>
            <w:r>
              <w:t xml:space="preserve"> г.</w:t>
            </w:r>
            <w:r w:rsidR="00BA6290" w:rsidRPr="00BA6290">
              <w:t xml:space="preserve"> </w:t>
            </w:r>
            <w:r w:rsidR="006C146B" w:rsidRPr="00BA6290">
              <w:t>1</w:t>
            </w:r>
            <w:r w:rsidR="00482729">
              <w:t>5</w:t>
            </w:r>
            <w:r w:rsidR="006C146B" w:rsidRPr="00BA6290">
              <w:t>:00</w:t>
            </w:r>
          </w:p>
          <w:p w:rsidR="006C146B" w:rsidRPr="00CB432A" w:rsidRDefault="00651EFE" w:rsidP="00482729">
            <w:pPr>
              <w:pStyle w:val="afff5"/>
            </w:pPr>
            <w:r>
              <w:t>и не позднее</w:t>
            </w:r>
            <w:r w:rsidR="00222F36">
              <w:t xml:space="preserve"> </w:t>
            </w:r>
            <w:r w:rsidR="002E1009">
              <w:t>15</w:t>
            </w:r>
            <w:r w:rsidR="005A4043">
              <w:t>.</w:t>
            </w:r>
            <w:r w:rsidR="005A4043" w:rsidRPr="005A4043">
              <w:t>0</w:t>
            </w:r>
            <w:r w:rsidR="002E1009">
              <w:t>7</w:t>
            </w:r>
            <w:r w:rsidR="0051547B">
              <w:t>.15</w:t>
            </w:r>
            <w:r>
              <w:t xml:space="preserve"> г. 1</w:t>
            </w:r>
            <w:r w:rsidR="00482729">
              <w:t>5</w:t>
            </w:r>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 xml:space="preserve">Требования к статусу Участника – Участник должен являться субъектом малого или среднего </w:t>
            </w:r>
            <w:r w:rsidRPr="00E74F24">
              <w:lastRenderedPageBreak/>
              <w:t>предпринимательства</w:t>
            </w:r>
          </w:p>
        </w:tc>
        <w:tc>
          <w:tcPr>
            <w:tcW w:w="6344" w:type="dxa"/>
          </w:tcPr>
          <w:p w:rsidR="004856CD" w:rsidRPr="00CB432A" w:rsidRDefault="005F253F" w:rsidP="004856CD">
            <w:pPr>
              <w:pStyle w:val="afff5"/>
            </w:pPr>
            <w:r>
              <w:lastRenderedPageBreak/>
              <w:t>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5A4043">
            <w:pPr>
              <w:pStyle w:val="afff5"/>
            </w:pPr>
            <w:r>
              <w:t xml:space="preserve">Срок выполнения работ не более </w:t>
            </w:r>
            <w:r w:rsidR="00007CB4">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5A4043">
              <w:t>20</w:t>
            </w:r>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344"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5F253F" w:rsidP="00F176CD">
            <w:pPr>
              <w:pStyle w:val="afff5"/>
            </w:pPr>
            <w:r>
              <w:t>- н</w:t>
            </w:r>
            <w:r w:rsidR="006C146B">
              <w:t xml:space="preserve">аличие </w:t>
            </w:r>
            <w:r w:rsidR="001F0869">
              <w:t xml:space="preserve">квалифицированных </w:t>
            </w:r>
            <w:r w:rsidR="006C146B">
              <w:t xml:space="preserve">трудовых ресурсов </w:t>
            </w:r>
          </w:p>
          <w:p w:rsidR="0051547B" w:rsidRPr="00CB432A" w:rsidRDefault="005F253F" w:rsidP="00F176CD">
            <w:pPr>
              <w:pStyle w:val="afff5"/>
            </w:pPr>
            <w:r>
              <w:t>- с</w:t>
            </w:r>
            <w:r w:rsidR="0051547B">
              <w:t>рок выполнения работ</w:t>
            </w:r>
          </w:p>
        </w:tc>
      </w:tr>
    </w:tbl>
    <w:p w:rsidR="006C146B" w:rsidRDefault="006C146B" w:rsidP="006C146B">
      <w:pPr>
        <w:ind w:left="567"/>
      </w:pPr>
    </w:p>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lastRenderedPageBreak/>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заключён с победителем Запроса предложений на условиях </w:t>
            </w:r>
            <w:r w:rsidRPr="00CB432A">
              <w:rPr>
                <w:sz w:val="22"/>
                <w:szCs w:val="22"/>
              </w:rPr>
              <w:lastRenderedPageBreak/>
              <w:t>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0B3685"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0B3685"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0B368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0B368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0B3685"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0B3685"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0B3685"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0B3685"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0B3685"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2E1009" w:rsidTr="00195663">
        <w:tc>
          <w:tcPr>
            <w:tcW w:w="534" w:type="dxa"/>
          </w:tcPr>
          <w:p w:rsidR="002E1009" w:rsidRPr="00902718" w:rsidRDefault="002E1009" w:rsidP="00195663">
            <w:pPr>
              <w:jc w:val="center"/>
            </w:pPr>
            <w:r w:rsidRPr="00902718">
              <w:t>№</w:t>
            </w:r>
          </w:p>
        </w:tc>
        <w:tc>
          <w:tcPr>
            <w:tcW w:w="2268" w:type="dxa"/>
          </w:tcPr>
          <w:p w:rsidR="002E1009" w:rsidRPr="00902718" w:rsidRDefault="002E1009" w:rsidP="00195663">
            <w:pPr>
              <w:jc w:val="center"/>
            </w:pPr>
            <w:r w:rsidRPr="00902718">
              <w:t>Наименование работ</w:t>
            </w:r>
          </w:p>
        </w:tc>
        <w:tc>
          <w:tcPr>
            <w:tcW w:w="3543" w:type="dxa"/>
          </w:tcPr>
          <w:p w:rsidR="002E1009" w:rsidRPr="00C6100A" w:rsidRDefault="002E1009" w:rsidP="00195663">
            <w:pPr>
              <w:pStyle w:val="aff9"/>
              <w:rPr>
                <w:b w:val="0"/>
              </w:rPr>
            </w:pPr>
            <w:r w:rsidRPr="00C6100A">
              <w:rPr>
                <w:b w:val="0"/>
              </w:rPr>
              <w:t>Описание производства работ,</w:t>
            </w:r>
          </w:p>
          <w:p w:rsidR="002E1009" w:rsidRPr="00C6100A" w:rsidRDefault="002E1009" w:rsidP="00195663">
            <w:pPr>
              <w:pStyle w:val="aff9"/>
              <w:rPr>
                <w:b w:val="0"/>
              </w:rPr>
            </w:pPr>
            <w:r w:rsidRPr="00C6100A">
              <w:rPr>
                <w:b w:val="0"/>
              </w:rPr>
              <w:t xml:space="preserve">технические характеристики </w:t>
            </w:r>
          </w:p>
          <w:p w:rsidR="002E1009" w:rsidRPr="00902718" w:rsidRDefault="002E1009" w:rsidP="00195663">
            <w:pPr>
              <w:jc w:val="center"/>
            </w:pPr>
            <w:r w:rsidRPr="00902718">
              <w:t>гарантийный срок</w:t>
            </w:r>
          </w:p>
        </w:tc>
        <w:tc>
          <w:tcPr>
            <w:tcW w:w="1701" w:type="dxa"/>
          </w:tcPr>
          <w:p w:rsidR="002E1009" w:rsidRPr="00902718" w:rsidRDefault="002E1009" w:rsidP="00195663">
            <w:pPr>
              <w:jc w:val="center"/>
            </w:pPr>
            <w:r w:rsidRPr="00902718">
              <w:t>Этап производства работ</w:t>
            </w:r>
          </w:p>
        </w:tc>
        <w:tc>
          <w:tcPr>
            <w:tcW w:w="1418" w:type="dxa"/>
          </w:tcPr>
          <w:p w:rsidR="002E1009" w:rsidRPr="00902718" w:rsidRDefault="002E1009" w:rsidP="00195663">
            <w:pPr>
              <w:jc w:val="center"/>
            </w:pPr>
            <w:r w:rsidRPr="00902718">
              <w:t>Ед. изм.</w:t>
            </w:r>
          </w:p>
        </w:tc>
        <w:tc>
          <w:tcPr>
            <w:tcW w:w="1757" w:type="dxa"/>
          </w:tcPr>
          <w:p w:rsidR="002E1009" w:rsidRPr="00902718" w:rsidRDefault="002E1009" w:rsidP="00195663">
            <w:pPr>
              <w:jc w:val="center"/>
            </w:pPr>
            <w:r w:rsidRPr="00902718">
              <w:t>Кол-во</w:t>
            </w:r>
          </w:p>
        </w:tc>
        <w:tc>
          <w:tcPr>
            <w:tcW w:w="1871" w:type="dxa"/>
          </w:tcPr>
          <w:p w:rsidR="002E1009" w:rsidRPr="00902718" w:rsidRDefault="002E1009" w:rsidP="00195663">
            <w:pPr>
              <w:jc w:val="center"/>
            </w:pPr>
            <w:r w:rsidRPr="00902718">
              <w:t>Цена за ед.  измерения, без НДС, руб.</w:t>
            </w:r>
          </w:p>
        </w:tc>
        <w:tc>
          <w:tcPr>
            <w:tcW w:w="1871" w:type="dxa"/>
          </w:tcPr>
          <w:p w:rsidR="002E1009" w:rsidRPr="00902718" w:rsidRDefault="002E1009" w:rsidP="00195663">
            <w:pPr>
              <w:jc w:val="center"/>
            </w:pPr>
            <w:r w:rsidRPr="00902718">
              <w:t>ВСЕГО стоимость, руб.</w:t>
            </w:r>
          </w:p>
        </w:tc>
      </w:tr>
      <w:tr w:rsidR="002E1009" w:rsidTr="00195663">
        <w:tc>
          <w:tcPr>
            <w:tcW w:w="534" w:type="dxa"/>
          </w:tcPr>
          <w:p w:rsidR="002E1009" w:rsidRPr="00902718" w:rsidRDefault="002E1009" w:rsidP="00195663">
            <w:pPr>
              <w:jc w:val="center"/>
            </w:pPr>
            <w:r w:rsidRPr="00902718">
              <w:t>1</w:t>
            </w:r>
          </w:p>
        </w:tc>
        <w:tc>
          <w:tcPr>
            <w:tcW w:w="2268" w:type="dxa"/>
          </w:tcPr>
          <w:p w:rsidR="002E1009" w:rsidRPr="00902718" w:rsidRDefault="002E1009" w:rsidP="00195663">
            <w:pPr>
              <w:jc w:val="center"/>
            </w:pPr>
            <w:r w:rsidRPr="00902718">
              <w:t>2</w:t>
            </w:r>
          </w:p>
        </w:tc>
        <w:tc>
          <w:tcPr>
            <w:tcW w:w="3543" w:type="dxa"/>
          </w:tcPr>
          <w:p w:rsidR="002E1009" w:rsidRPr="00902718" w:rsidRDefault="002E1009" w:rsidP="00195663">
            <w:pPr>
              <w:jc w:val="center"/>
            </w:pPr>
            <w:r w:rsidRPr="00902718">
              <w:t>3</w:t>
            </w:r>
          </w:p>
        </w:tc>
        <w:tc>
          <w:tcPr>
            <w:tcW w:w="1701" w:type="dxa"/>
          </w:tcPr>
          <w:p w:rsidR="002E1009" w:rsidRPr="00902718" w:rsidRDefault="002E1009" w:rsidP="00195663">
            <w:pPr>
              <w:jc w:val="center"/>
            </w:pPr>
            <w:r w:rsidRPr="00902718">
              <w:t>4</w:t>
            </w:r>
          </w:p>
        </w:tc>
        <w:tc>
          <w:tcPr>
            <w:tcW w:w="1418" w:type="dxa"/>
          </w:tcPr>
          <w:p w:rsidR="002E1009" w:rsidRPr="00902718" w:rsidRDefault="002E1009" w:rsidP="00195663">
            <w:pPr>
              <w:jc w:val="center"/>
            </w:pPr>
            <w:r w:rsidRPr="00902718">
              <w:t>5</w:t>
            </w:r>
          </w:p>
        </w:tc>
        <w:tc>
          <w:tcPr>
            <w:tcW w:w="1757" w:type="dxa"/>
          </w:tcPr>
          <w:p w:rsidR="002E1009" w:rsidRPr="00902718" w:rsidRDefault="002E1009" w:rsidP="00195663">
            <w:pPr>
              <w:jc w:val="center"/>
            </w:pPr>
            <w:r w:rsidRPr="00902718">
              <w:t>6</w:t>
            </w:r>
          </w:p>
        </w:tc>
        <w:tc>
          <w:tcPr>
            <w:tcW w:w="1871" w:type="dxa"/>
          </w:tcPr>
          <w:p w:rsidR="002E1009" w:rsidRPr="00902718" w:rsidRDefault="002E1009" w:rsidP="00195663">
            <w:pPr>
              <w:jc w:val="center"/>
            </w:pPr>
            <w:r w:rsidRPr="00902718">
              <w:t>7</w:t>
            </w:r>
          </w:p>
        </w:tc>
        <w:tc>
          <w:tcPr>
            <w:tcW w:w="1871" w:type="dxa"/>
          </w:tcPr>
          <w:p w:rsidR="002E1009" w:rsidRPr="00902718" w:rsidRDefault="002E1009" w:rsidP="00195663">
            <w:pPr>
              <w:jc w:val="center"/>
            </w:pPr>
            <w:r w:rsidRPr="00902718">
              <w:t>8</w:t>
            </w:r>
          </w:p>
        </w:tc>
      </w:tr>
      <w:tr w:rsidR="002E1009" w:rsidRPr="00902718" w:rsidTr="00195663">
        <w:tc>
          <w:tcPr>
            <w:tcW w:w="534" w:type="dxa"/>
          </w:tcPr>
          <w:p w:rsidR="002E1009" w:rsidRPr="00902718" w:rsidRDefault="002E1009" w:rsidP="00195663">
            <w:r w:rsidRPr="00902718">
              <w:t>1</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2</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3</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Итого (с учетом транспортных, накладных и прочих расходов) без НДС</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r w:rsidRPr="00902718">
              <w:t>Налоговая ставка % (НДС 18%)</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047015">
      <w:pPr>
        <w:pStyle w:val="43"/>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12" w:rsidRDefault="00483212">
      <w:r>
        <w:separator/>
      </w:r>
    </w:p>
    <w:p w:rsidR="00483212" w:rsidRDefault="00483212"/>
  </w:endnote>
  <w:endnote w:type="continuationSeparator" w:id="0">
    <w:p w:rsidR="00483212" w:rsidRDefault="00483212">
      <w:r>
        <w:continuationSeparator/>
      </w:r>
    </w:p>
    <w:p w:rsidR="00483212" w:rsidRDefault="0048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12" w:rsidRDefault="00483212" w:rsidP="00311D38">
    <w:pPr>
      <w:pStyle w:val="ae"/>
      <w:jc w:val="right"/>
    </w:pPr>
    <w:r>
      <w:t>______________________</w:t>
    </w:r>
  </w:p>
  <w:p w:rsidR="00483212" w:rsidRPr="00311D38" w:rsidRDefault="0048321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B3685">
      <w:rPr>
        <w:noProof/>
      </w:rPr>
      <w:t>20</w:t>
    </w:r>
    <w:r w:rsidRPr="00311D38">
      <w:fldChar w:fldCharType="end"/>
    </w:r>
    <w:r w:rsidRPr="00311D38">
      <w:t xml:space="preserve"> из </w:t>
    </w:r>
    <w:fldSimple w:instr=" NUMPAGES ">
      <w:r w:rsidR="000B3685">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12" w:rsidRDefault="00483212">
      <w:r>
        <w:separator/>
      </w:r>
    </w:p>
    <w:p w:rsidR="00483212" w:rsidRDefault="00483212"/>
  </w:footnote>
  <w:footnote w:type="continuationSeparator" w:id="0">
    <w:p w:rsidR="00483212" w:rsidRDefault="00483212">
      <w:r>
        <w:continuationSeparator/>
      </w:r>
    </w:p>
    <w:p w:rsidR="00483212" w:rsidRDefault="004832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415F0"/>
    <w:rsid w:val="00941AD7"/>
    <w:rsid w:val="009525CB"/>
    <w:rsid w:val="00954BF2"/>
    <w:rsid w:val="00957FEE"/>
    <w:rsid w:val="00961A6A"/>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C9B44B5-0168-45A0-A41D-E3289856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43</Pages>
  <Words>13343</Words>
  <Characters>76059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89224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Уткина Е</cp:lastModifiedBy>
  <cp:revision>130</cp:revision>
  <cp:lastPrinted>2015-05-07T08:48:00Z</cp:lastPrinted>
  <dcterms:created xsi:type="dcterms:W3CDTF">2015-02-02T07:36:00Z</dcterms:created>
  <dcterms:modified xsi:type="dcterms:W3CDTF">2015-06-29T09:07:00Z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