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541030" w:rsidRDefault="00AB378B" w:rsidP="00AB378B">
      <w:pPr>
        <w:tabs>
          <w:tab w:val="left" w:pos="7214"/>
        </w:tabs>
        <w:spacing w:after="0"/>
        <w:jc w:val="right"/>
        <w:rPr>
          <w:rFonts w:ascii="Times New Roman" w:hAnsi="Times New Roman"/>
          <w:sz w:val="28"/>
          <w:szCs w:val="28"/>
          <w:lang w:val="en-US"/>
        </w:rPr>
      </w:pPr>
      <w:r w:rsidRPr="00541030">
        <w:rPr>
          <w:rFonts w:ascii="Times New Roman" w:hAnsi="Times New Roman"/>
          <w:sz w:val="28"/>
          <w:szCs w:val="28"/>
        </w:rPr>
        <w:t>Приложение к</w:t>
      </w:r>
      <w:r w:rsidR="00D86537" w:rsidRPr="00541030">
        <w:rPr>
          <w:rFonts w:ascii="Times New Roman" w:hAnsi="Times New Roman"/>
          <w:sz w:val="28"/>
          <w:szCs w:val="28"/>
        </w:rPr>
        <w:t xml:space="preserve"> </w:t>
      </w:r>
      <w:r w:rsidR="00722B39" w:rsidRPr="00541030">
        <w:rPr>
          <w:rFonts w:ascii="Times New Roman" w:hAnsi="Times New Roman"/>
          <w:sz w:val="28"/>
          <w:szCs w:val="28"/>
        </w:rPr>
        <w:t>закупочной</w:t>
      </w:r>
      <w:r w:rsidRPr="00541030">
        <w:rPr>
          <w:rFonts w:ascii="Times New Roman" w:hAnsi="Times New Roman"/>
          <w:sz w:val="28"/>
          <w:szCs w:val="28"/>
        </w:rPr>
        <w:t xml:space="preserve"> документации</w:t>
      </w:r>
      <w:r w:rsidR="00146D44" w:rsidRPr="00541030">
        <w:rPr>
          <w:rFonts w:ascii="Times New Roman" w:hAnsi="Times New Roman"/>
          <w:sz w:val="28"/>
          <w:szCs w:val="28"/>
        </w:rPr>
        <w:t xml:space="preserve"> </w:t>
      </w:r>
    </w:p>
    <w:tbl>
      <w:tblPr>
        <w:tblW w:w="10140" w:type="dxa"/>
        <w:tblLayout w:type="fixed"/>
        <w:tblLook w:val="04A0" w:firstRow="1" w:lastRow="0" w:firstColumn="1" w:lastColumn="0" w:noHBand="0" w:noVBand="1"/>
      </w:tblPr>
      <w:tblGrid>
        <w:gridCol w:w="5069"/>
        <w:gridCol w:w="5071"/>
      </w:tblGrid>
      <w:tr w:rsidR="00957905" w:rsidRPr="00541030" w:rsidTr="00957905">
        <w:tc>
          <w:tcPr>
            <w:tcW w:w="5068" w:type="dxa"/>
          </w:tcPr>
          <w:p w:rsidR="00957905" w:rsidRPr="00541030" w:rsidRDefault="00957905">
            <w:pPr>
              <w:widowControl w:val="0"/>
              <w:autoSpaceDE w:val="0"/>
              <w:autoSpaceDN w:val="0"/>
              <w:adjustRightInd w:val="0"/>
              <w:jc w:val="center"/>
              <w:rPr>
                <w:rFonts w:ascii="Times New Roman" w:hAnsi="Times New Roman"/>
                <w:b/>
                <w:bCs/>
                <w:sz w:val="28"/>
                <w:szCs w:val="28"/>
              </w:rPr>
            </w:pPr>
          </w:p>
          <w:p w:rsidR="00957905" w:rsidRPr="00541030" w:rsidRDefault="00957905">
            <w:pPr>
              <w:widowControl w:val="0"/>
              <w:autoSpaceDE w:val="0"/>
              <w:autoSpaceDN w:val="0"/>
              <w:adjustRightInd w:val="0"/>
              <w:jc w:val="center"/>
              <w:rPr>
                <w:rFonts w:ascii="Times New Roman" w:hAnsi="Times New Roman"/>
                <w:b/>
                <w:bCs/>
                <w:noProof/>
                <w:sz w:val="28"/>
                <w:szCs w:val="28"/>
              </w:rPr>
            </w:pPr>
            <w:r w:rsidRPr="00541030">
              <w:rPr>
                <w:rFonts w:ascii="Times New Roman" w:hAnsi="Times New Roman"/>
                <w:b/>
                <w:bCs/>
                <w:sz w:val="28"/>
                <w:szCs w:val="28"/>
              </w:rPr>
              <w:t>УТВЕРЖДАЮ:</w:t>
            </w:r>
          </w:p>
          <w:p w:rsidR="00957905" w:rsidRPr="00541030" w:rsidRDefault="00957905">
            <w:pPr>
              <w:widowControl w:val="0"/>
              <w:autoSpaceDE w:val="0"/>
              <w:autoSpaceDN w:val="0"/>
              <w:adjustRightInd w:val="0"/>
              <w:jc w:val="center"/>
              <w:rPr>
                <w:rFonts w:ascii="Times New Roman" w:hAnsi="Times New Roman"/>
                <w:sz w:val="28"/>
                <w:szCs w:val="28"/>
              </w:rPr>
            </w:pPr>
            <w:r w:rsidRPr="00541030">
              <w:rPr>
                <w:rFonts w:ascii="Times New Roman" w:hAnsi="Times New Roman"/>
                <w:sz w:val="28"/>
                <w:szCs w:val="28"/>
              </w:rPr>
              <w:t xml:space="preserve">Генеральный директор </w:t>
            </w:r>
          </w:p>
          <w:p w:rsidR="00957905" w:rsidRPr="00541030" w:rsidRDefault="00957905">
            <w:pPr>
              <w:widowControl w:val="0"/>
              <w:autoSpaceDE w:val="0"/>
              <w:autoSpaceDN w:val="0"/>
              <w:adjustRightInd w:val="0"/>
              <w:jc w:val="center"/>
              <w:rPr>
                <w:rFonts w:ascii="Times New Roman" w:hAnsi="Times New Roman"/>
                <w:sz w:val="28"/>
                <w:szCs w:val="28"/>
              </w:rPr>
            </w:pPr>
            <w:r w:rsidRPr="00541030">
              <w:rPr>
                <w:rFonts w:ascii="Times New Roman" w:hAnsi="Times New Roman"/>
                <w:sz w:val="28"/>
                <w:szCs w:val="28"/>
              </w:rPr>
              <w:t>ООО «</w:t>
            </w:r>
            <w:r w:rsidR="00E11FFE" w:rsidRPr="00541030">
              <w:rPr>
                <w:rFonts w:ascii="Times New Roman" w:hAnsi="Times New Roman"/>
                <w:sz w:val="28"/>
                <w:szCs w:val="28"/>
              </w:rPr>
              <w:t>С</w:t>
            </w:r>
            <w:r w:rsidR="00F64FBF">
              <w:rPr>
                <w:rFonts w:ascii="Times New Roman" w:hAnsi="Times New Roman"/>
                <w:sz w:val="28"/>
                <w:szCs w:val="28"/>
              </w:rPr>
              <w:t>итэк</w:t>
            </w:r>
            <w:r w:rsidRPr="00541030">
              <w:rPr>
                <w:rFonts w:ascii="Times New Roman" w:hAnsi="Times New Roman"/>
                <w:sz w:val="28"/>
                <w:szCs w:val="28"/>
              </w:rPr>
              <w:t>»</w:t>
            </w:r>
          </w:p>
          <w:p w:rsidR="00957905" w:rsidRPr="00541030" w:rsidRDefault="00957905">
            <w:pPr>
              <w:widowControl w:val="0"/>
              <w:autoSpaceDE w:val="0"/>
              <w:autoSpaceDN w:val="0"/>
              <w:adjustRightInd w:val="0"/>
              <w:jc w:val="center"/>
              <w:rPr>
                <w:rFonts w:ascii="Times New Roman" w:hAnsi="Times New Roman"/>
                <w:sz w:val="28"/>
                <w:szCs w:val="28"/>
              </w:rPr>
            </w:pPr>
          </w:p>
          <w:p w:rsidR="00957905" w:rsidRPr="00541030" w:rsidRDefault="00957905">
            <w:pPr>
              <w:widowControl w:val="0"/>
              <w:autoSpaceDE w:val="0"/>
              <w:autoSpaceDN w:val="0"/>
              <w:adjustRightInd w:val="0"/>
              <w:rPr>
                <w:rFonts w:ascii="Times New Roman" w:hAnsi="Times New Roman"/>
                <w:sz w:val="28"/>
                <w:szCs w:val="28"/>
              </w:rPr>
            </w:pPr>
          </w:p>
          <w:p w:rsidR="00957905" w:rsidRPr="00541030" w:rsidRDefault="00957905">
            <w:pPr>
              <w:widowControl w:val="0"/>
              <w:autoSpaceDE w:val="0"/>
              <w:autoSpaceDN w:val="0"/>
              <w:adjustRightInd w:val="0"/>
              <w:jc w:val="center"/>
              <w:rPr>
                <w:rFonts w:ascii="Times New Roman" w:hAnsi="Times New Roman"/>
                <w:sz w:val="28"/>
                <w:szCs w:val="28"/>
              </w:rPr>
            </w:pPr>
            <w:r w:rsidRPr="00541030">
              <w:rPr>
                <w:rFonts w:ascii="Times New Roman" w:hAnsi="Times New Roman"/>
                <w:sz w:val="28"/>
                <w:szCs w:val="28"/>
              </w:rPr>
              <w:t xml:space="preserve">_______________ </w:t>
            </w:r>
            <w:r w:rsidR="00E11FFE" w:rsidRPr="00541030">
              <w:rPr>
                <w:rFonts w:ascii="Times New Roman" w:hAnsi="Times New Roman"/>
                <w:sz w:val="28"/>
                <w:szCs w:val="28"/>
              </w:rPr>
              <w:t>Ахметов А.А.</w:t>
            </w:r>
          </w:p>
          <w:p w:rsidR="00957905" w:rsidRPr="00541030" w:rsidRDefault="00F64FBF" w:rsidP="00F64FBF">
            <w:pPr>
              <w:widowControl w:val="0"/>
              <w:autoSpaceDE w:val="0"/>
              <w:autoSpaceDN w:val="0"/>
              <w:adjustRightInd w:val="0"/>
              <w:jc w:val="center"/>
              <w:rPr>
                <w:rFonts w:ascii="Times New Roman" w:hAnsi="Times New Roman"/>
                <w:b/>
                <w:bCs/>
                <w:noProof/>
                <w:sz w:val="28"/>
                <w:szCs w:val="28"/>
              </w:rPr>
            </w:pPr>
            <w:r>
              <w:rPr>
                <w:rFonts w:ascii="Times New Roman" w:hAnsi="Times New Roman"/>
                <w:sz w:val="28"/>
                <w:szCs w:val="28"/>
              </w:rPr>
              <w:t>07</w:t>
            </w:r>
            <w:r w:rsidR="00EC3F6E" w:rsidRPr="00541030">
              <w:rPr>
                <w:rFonts w:ascii="Times New Roman" w:hAnsi="Times New Roman"/>
                <w:sz w:val="28"/>
                <w:szCs w:val="28"/>
              </w:rPr>
              <w:t xml:space="preserve"> ма</w:t>
            </w:r>
            <w:r w:rsidR="00E11FFE" w:rsidRPr="00541030">
              <w:rPr>
                <w:rFonts w:ascii="Times New Roman" w:hAnsi="Times New Roman"/>
                <w:sz w:val="28"/>
                <w:szCs w:val="28"/>
              </w:rPr>
              <w:t>я</w:t>
            </w:r>
            <w:r w:rsidR="00EC3F6E" w:rsidRPr="00541030">
              <w:rPr>
                <w:rFonts w:ascii="Times New Roman" w:hAnsi="Times New Roman"/>
                <w:sz w:val="28"/>
                <w:szCs w:val="28"/>
              </w:rPr>
              <w:t xml:space="preserve"> 2</w:t>
            </w:r>
            <w:r w:rsidR="00957905" w:rsidRPr="00541030">
              <w:rPr>
                <w:rFonts w:ascii="Times New Roman" w:hAnsi="Times New Roman"/>
                <w:sz w:val="28"/>
                <w:szCs w:val="28"/>
              </w:rPr>
              <w:t>01</w:t>
            </w:r>
            <w:r w:rsidR="00823189" w:rsidRPr="00541030">
              <w:rPr>
                <w:rFonts w:ascii="Times New Roman" w:hAnsi="Times New Roman"/>
                <w:sz w:val="28"/>
                <w:szCs w:val="28"/>
              </w:rPr>
              <w:t>5</w:t>
            </w:r>
            <w:r w:rsidR="00CE4D48" w:rsidRPr="00541030">
              <w:rPr>
                <w:rFonts w:ascii="Times New Roman" w:hAnsi="Times New Roman"/>
                <w:sz w:val="28"/>
                <w:szCs w:val="28"/>
              </w:rPr>
              <w:t xml:space="preserve"> </w:t>
            </w:r>
            <w:r w:rsidR="00957905" w:rsidRPr="00541030">
              <w:rPr>
                <w:rFonts w:ascii="Times New Roman" w:hAnsi="Times New Roman"/>
                <w:sz w:val="28"/>
                <w:szCs w:val="28"/>
              </w:rPr>
              <w:t>г.</w:t>
            </w:r>
          </w:p>
        </w:tc>
        <w:tc>
          <w:tcPr>
            <w:tcW w:w="5069" w:type="dxa"/>
          </w:tcPr>
          <w:p w:rsidR="00957905" w:rsidRPr="00541030" w:rsidRDefault="00957905">
            <w:pPr>
              <w:widowControl w:val="0"/>
              <w:autoSpaceDE w:val="0"/>
              <w:autoSpaceDN w:val="0"/>
              <w:adjustRightInd w:val="0"/>
              <w:jc w:val="center"/>
              <w:rPr>
                <w:rFonts w:ascii="Times New Roman" w:hAnsi="Times New Roman"/>
                <w:b/>
                <w:bCs/>
                <w:sz w:val="28"/>
                <w:szCs w:val="28"/>
              </w:rPr>
            </w:pPr>
          </w:p>
          <w:p w:rsidR="00957905" w:rsidRPr="00541030" w:rsidRDefault="00957905" w:rsidP="00957905">
            <w:pPr>
              <w:widowControl w:val="0"/>
              <w:autoSpaceDE w:val="0"/>
              <w:autoSpaceDN w:val="0"/>
              <w:adjustRightInd w:val="0"/>
              <w:jc w:val="center"/>
              <w:rPr>
                <w:rFonts w:ascii="Times New Roman" w:hAnsi="Times New Roman"/>
                <w:noProof/>
                <w:sz w:val="28"/>
                <w:szCs w:val="28"/>
              </w:rPr>
            </w:pPr>
          </w:p>
        </w:tc>
      </w:tr>
    </w:tbl>
    <w:p w:rsidR="00957905" w:rsidRPr="00541030" w:rsidRDefault="00957905" w:rsidP="00AB378B">
      <w:pPr>
        <w:tabs>
          <w:tab w:val="left" w:pos="7214"/>
        </w:tabs>
        <w:spacing w:after="0"/>
        <w:jc w:val="right"/>
        <w:rPr>
          <w:rFonts w:ascii="Times New Roman" w:hAnsi="Times New Roman"/>
          <w:sz w:val="28"/>
          <w:szCs w:val="28"/>
        </w:rPr>
      </w:pPr>
    </w:p>
    <w:p w:rsidR="00146D44" w:rsidRPr="00541030" w:rsidRDefault="00146D44" w:rsidP="00362074">
      <w:pPr>
        <w:spacing w:after="0" w:line="240" w:lineRule="auto"/>
        <w:jc w:val="center"/>
        <w:rPr>
          <w:rFonts w:ascii="Times New Roman" w:hAnsi="Times New Roman"/>
          <w:b/>
          <w:sz w:val="28"/>
          <w:szCs w:val="28"/>
        </w:rPr>
      </w:pPr>
    </w:p>
    <w:p w:rsidR="00EC3F6E" w:rsidRPr="00541030" w:rsidRDefault="00EC3F6E" w:rsidP="00362074">
      <w:pPr>
        <w:spacing w:after="0" w:line="240" w:lineRule="auto"/>
        <w:jc w:val="center"/>
        <w:rPr>
          <w:rFonts w:ascii="Times New Roman" w:hAnsi="Times New Roman"/>
          <w:b/>
          <w:sz w:val="28"/>
          <w:szCs w:val="28"/>
        </w:rPr>
      </w:pPr>
    </w:p>
    <w:p w:rsidR="00AB600F" w:rsidRPr="00541030" w:rsidRDefault="00AB600F" w:rsidP="00362074">
      <w:pPr>
        <w:spacing w:after="0" w:line="240" w:lineRule="auto"/>
        <w:jc w:val="center"/>
        <w:rPr>
          <w:rFonts w:ascii="Times New Roman" w:hAnsi="Times New Roman"/>
          <w:b/>
          <w:sz w:val="28"/>
          <w:szCs w:val="28"/>
        </w:rPr>
      </w:pPr>
    </w:p>
    <w:p w:rsidR="008760FA" w:rsidRPr="00541030" w:rsidRDefault="008760FA" w:rsidP="00362074">
      <w:pPr>
        <w:spacing w:after="0" w:line="240" w:lineRule="auto"/>
        <w:jc w:val="center"/>
        <w:rPr>
          <w:rFonts w:ascii="Times New Roman" w:hAnsi="Times New Roman"/>
          <w:b/>
          <w:sz w:val="28"/>
          <w:szCs w:val="28"/>
        </w:rPr>
      </w:pPr>
    </w:p>
    <w:p w:rsidR="00117050" w:rsidRPr="00541030" w:rsidRDefault="00BE4714" w:rsidP="00362074">
      <w:pPr>
        <w:spacing w:after="0" w:line="240" w:lineRule="auto"/>
        <w:jc w:val="center"/>
        <w:rPr>
          <w:rFonts w:ascii="Times New Roman" w:hAnsi="Times New Roman"/>
          <w:sz w:val="28"/>
          <w:szCs w:val="28"/>
        </w:rPr>
      </w:pPr>
      <w:r w:rsidRPr="00541030">
        <w:rPr>
          <w:rFonts w:ascii="Times New Roman" w:hAnsi="Times New Roman"/>
          <w:sz w:val="28"/>
          <w:szCs w:val="28"/>
        </w:rPr>
        <w:t xml:space="preserve">ТЕХНИЧЕСКОЕ ЗАДАНИЕ </w:t>
      </w:r>
    </w:p>
    <w:p w:rsidR="00957905" w:rsidRPr="00541030" w:rsidRDefault="002A4E73" w:rsidP="00362074">
      <w:pPr>
        <w:spacing w:after="0" w:line="240" w:lineRule="auto"/>
        <w:jc w:val="center"/>
        <w:rPr>
          <w:rFonts w:ascii="Times New Roman" w:hAnsi="Times New Roman"/>
          <w:sz w:val="28"/>
          <w:szCs w:val="28"/>
        </w:rPr>
      </w:pPr>
      <w:r w:rsidRPr="00541030">
        <w:rPr>
          <w:rFonts w:ascii="Times New Roman" w:hAnsi="Times New Roman"/>
          <w:sz w:val="28"/>
          <w:szCs w:val="28"/>
        </w:rPr>
        <w:t>о</w:t>
      </w:r>
      <w:r w:rsidR="00BE4714" w:rsidRPr="00541030">
        <w:rPr>
          <w:rFonts w:ascii="Times New Roman" w:hAnsi="Times New Roman"/>
          <w:sz w:val="28"/>
          <w:szCs w:val="28"/>
        </w:rPr>
        <w:t>ткрыт</w:t>
      </w:r>
      <w:r w:rsidR="008760FA" w:rsidRPr="00541030">
        <w:rPr>
          <w:rFonts w:ascii="Times New Roman" w:hAnsi="Times New Roman"/>
          <w:sz w:val="28"/>
          <w:szCs w:val="28"/>
        </w:rPr>
        <w:t>ого</w:t>
      </w:r>
      <w:r w:rsidR="00BE4714" w:rsidRPr="00541030">
        <w:rPr>
          <w:rFonts w:ascii="Times New Roman" w:hAnsi="Times New Roman"/>
          <w:sz w:val="28"/>
          <w:szCs w:val="28"/>
        </w:rPr>
        <w:t xml:space="preserve"> запрос</w:t>
      </w:r>
      <w:r w:rsidR="008760FA" w:rsidRPr="00541030">
        <w:rPr>
          <w:rFonts w:ascii="Times New Roman" w:hAnsi="Times New Roman"/>
          <w:sz w:val="28"/>
          <w:szCs w:val="28"/>
        </w:rPr>
        <w:t>а</w:t>
      </w:r>
      <w:r w:rsidR="00BE4714" w:rsidRPr="00541030">
        <w:rPr>
          <w:rFonts w:ascii="Times New Roman" w:hAnsi="Times New Roman"/>
          <w:sz w:val="28"/>
          <w:szCs w:val="28"/>
        </w:rPr>
        <w:t xml:space="preserve"> предложений по отбору организации </w:t>
      </w:r>
    </w:p>
    <w:p w:rsidR="00423375" w:rsidRPr="00541030" w:rsidRDefault="00CE4D48" w:rsidP="00CE4D48">
      <w:pPr>
        <w:spacing w:after="0" w:line="240" w:lineRule="auto"/>
        <w:jc w:val="center"/>
        <w:rPr>
          <w:rFonts w:ascii="Times New Roman" w:hAnsi="Times New Roman"/>
          <w:sz w:val="28"/>
          <w:szCs w:val="28"/>
        </w:rPr>
      </w:pPr>
      <w:r w:rsidRPr="00541030">
        <w:rPr>
          <w:rFonts w:ascii="Times New Roman" w:hAnsi="Times New Roman"/>
          <w:color w:val="000000"/>
          <w:sz w:val="28"/>
          <w:szCs w:val="28"/>
        </w:rPr>
        <w:t>на</w:t>
      </w:r>
      <w:r w:rsidR="008760FA" w:rsidRPr="00541030">
        <w:rPr>
          <w:rFonts w:ascii="Times New Roman" w:hAnsi="Times New Roman"/>
          <w:color w:val="000000"/>
          <w:sz w:val="28"/>
          <w:szCs w:val="28"/>
        </w:rPr>
        <w:t xml:space="preserve"> право заключения контракта по </w:t>
      </w:r>
      <w:r w:rsidR="00140DE2" w:rsidRPr="00541030">
        <w:rPr>
          <w:rFonts w:ascii="Times New Roman" w:hAnsi="Times New Roman"/>
          <w:color w:val="000000"/>
          <w:sz w:val="28"/>
          <w:szCs w:val="28"/>
        </w:rPr>
        <w:t>выполнени</w:t>
      </w:r>
      <w:r w:rsidR="008760FA" w:rsidRPr="00541030">
        <w:rPr>
          <w:rFonts w:ascii="Times New Roman" w:hAnsi="Times New Roman"/>
          <w:color w:val="000000"/>
          <w:sz w:val="28"/>
          <w:szCs w:val="28"/>
        </w:rPr>
        <w:t>ю</w:t>
      </w:r>
      <w:r w:rsidR="00140DE2" w:rsidRPr="00541030">
        <w:rPr>
          <w:rFonts w:ascii="Times New Roman" w:hAnsi="Times New Roman"/>
          <w:color w:val="000000"/>
          <w:sz w:val="28"/>
          <w:szCs w:val="28"/>
        </w:rPr>
        <w:t xml:space="preserve"> работ</w:t>
      </w:r>
      <w:r w:rsidR="00423375" w:rsidRPr="00541030">
        <w:rPr>
          <w:rFonts w:ascii="Times New Roman" w:hAnsi="Times New Roman"/>
          <w:sz w:val="28"/>
          <w:szCs w:val="28"/>
        </w:rPr>
        <w:t>:</w:t>
      </w:r>
    </w:p>
    <w:p w:rsidR="000B7AE7" w:rsidRPr="00541030" w:rsidRDefault="00423375" w:rsidP="00CE4D48">
      <w:pPr>
        <w:spacing w:after="0" w:line="240" w:lineRule="auto"/>
        <w:jc w:val="center"/>
        <w:rPr>
          <w:rFonts w:ascii="Times New Roman" w:hAnsi="Times New Roman"/>
          <w:b/>
          <w:sz w:val="28"/>
          <w:szCs w:val="28"/>
        </w:rPr>
      </w:pPr>
      <w:r w:rsidRPr="00541030">
        <w:rPr>
          <w:rFonts w:ascii="Times New Roman" w:hAnsi="Times New Roman"/>
          <w:b/>
          <w:sz w:val="28"/>
          <w:szCs w:val="28"/>
        </w:rPr>
        <w:t>«О</w:t>
      </w:r>
      <w:r w:rsidR="00E11FFE" w:rsidRPr="00541030">
        <w:rPr>
          <w:rFonts w:ascii="Times New Roman" w:hAnsi="Times New Roman"/>
          <w:b/>
          <w:sz w:val="28"/>
          <w:szCs w:val="28"/>
        </w:rPr>
        <w:t>кашивани</w:t>
      </w:r>
      <w:r w:rsidRPr="00541030">
        <w:rPr>
          <w:rFonts w:ascii="Times New Roman" w:hAnsi="Times New Roman"/>
          <w:b/>
          <w:sz w:val="28"/>
          <w:szCs w:val="28"/>
        </w:rPr>
        <w:t>е</w:t>
      </w:r>
      <w:r w:rsidR="00E11FFE" w:rsidRPr="00541030">
        <w:rPr>
          <w:rFonts w:ascii="Times New Roman" w:hAnsi="Times New Roman"/>
          <w:b/>
          <w:sz w:val="28"/>
          <w:szCs w:val="28"/>
        </w:rPr>
        <w:t xml:space="preserve"> и опашк</w:t>
      </w:r>
      <w:r w:rsidRPr="00541030">
        <w:rPr>
          <w:rFonts w:ascii="Times New Roman" w:hAnsi="Times New Roman"/>
          <w:b/>
          <w:sz w:val="28"/>
          <w:szCs w:val="28"/>
        </w:rPr>
        <w:t>а</w:t>
      </w:r>
      <w:r w:rsidR="00E11FFE" w:rsidRPr="00541030">
        <w:rPr>
          <w:rFonts w:ascii="Times New Roman" w:hAnsi="Times New Roman"/>
          <w:b/>
          <w:sz w:val="28"/>
          <w:szCs w:val="28"/>
        </w:rPr>
        <w:t xml:space="preserve"> внешних периметров площадок крановых узлов магистрального газопровода-отвода «Острогожск-Лебединский ГОК»</w:t>
      </w:r>
      <w:r w:rsidR="00823189" w:rsidRPr="00541030">
        <w:rPr>
          <w:rFonts w:ascii="Times New Roman" w:hAnsi="Times New Roman"/>
          <w:b/>
          <w:sz w:val="28"/>
          <w:szCs w:val="28"/>
        </w:rPr>
        <w:t>.</w:t>
      </w:r>
    </w:p>
    <w:p w:rsidR="008760FA" w:rsidRPr="00541030" w:rsidRDefault="008760FA" w:rsidP="00CE4D48">
      <w:pPr>
        <w:pStyle w:val="Default"/>
        <w:tabs>
          <w:tab w:val="left" w:pos="-1276"/>
          <w:tab w:val="left" w:pos="0"/>
          <w:tab w:val="left" w:pos="142"/>
        </w:tabs>
        <w:spacing w:before="240"/>
        <w:ind w:left="360"/>
        <w:jc w:val="center"/>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DD3FE9" w:rsidRPr="00541030" w:rsidRDefault="00DD3FE9" w:rsidP="008760FA">
      <w:pPr>
        <w:pStyle w:val="Default"/>
        <w:tabs>
          <w:tab w:val="left" w:pos="-1276"/>
          <w:tab w:val="left" w:pos="0"/>
          <w:tab w:val="left" w:pos="142"/>
        </w:tabs>
        <w:spacing w:before="240"/>
        <w:ind w:left="360"/>
        <w:jc w:val="both"/>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AB600F" w:rsidRPr="00541030" w:rsidRDefault="00AB600F" w:rsidP="008760FA">
      <w:pPr>
        <w:pStyle w:val="Default"/>
        <w:tabs>
          <w:tab w:val="left" w:pos="-1276"/>
          <w:tab w:val="left" w:pos="0"/>
          <w:tab w:val="left" w:pos="142"/>
        </w:tabs>
        <w:spacing w:before="240"/>
        <w:ind w:left="360"/>
        <w:jc w:val="both"/>
        <w:rPr>
          <w:rStyle w:val="a4"/>
          <w:b w:val="0"/>
          <w:color w:val="auto"/>
          <w:sz w:val="28"/>
          <w:szCs w:val="28"/>
        </w:rPr>
      </w:pPr>
    </w:p>
    <w:p w:rsidR="008760FA" w:rsidRPr="00541030" w:rsidRDefault="008760FA" w:rsidP="008760FA">
      <w:pPr>
        <w:pStyle w:val="Default"/>
        <w:tabs>
          <w:tab w:val="left" w:pos="-1276"/>
          <w:tab w:val="left" w:pos="0"/>
          <w:tab w:val="left" w:pos="142"/>
        </w:tabs>
        <w:spacing w:before="240"/>
        <w:ind w:left="360"/>
        <w:jc w:val="both"/>
        <w:rPr>
          <w:rStyle w:val="a4"/>
          <w:b w:val="0"/>
          <w:color w:val="auto"/>
          <w:sz w:val="28"/>
          <w:szCs w:val="28"/>
        </w:rPr>
      </w:pPr>
    </w:p>
    <w:p w:rsidR="008760FA" w:rsidRDefault="008760FA" w:rsidP="008760FA">
      <w:pPr>
        <w:spacing w:after="0" w:line="240" w:lineRule="auto"/>
        <w:jc w:val="center"/>
        <w:rPr>
          <w:rFonts w:ascii="Times New Roman" w:hAnsi="Times New Roman"/>
          <w:b/>
          <w:color w:val="000000"/>
          <w:sz w:val="28"/>
          <w:szCs w:val="28"/>
        </w:rPr>
      </w:pPr>
      <w:r w:rsidRPr="00541030">
        <w:rPr>
          <w:rFonts w:ascii="Times New Roman" w:hAnsi="Times New Roman"/>
          <w:b/>
          <w:color w:val="000000"/>
          <w:sz w:val="28"/>
          <w:szCs w:val="28"/>
        </w:rPr>
        <w:t>Москва 201</w:t>
      </w:r>
      <w:r w:rsidR="00823189" w:rsidRPr="00541030">
        <w:rPr>
          <w:rFonts w:ascii="Times New Roman" w:hAnsi="Times New Roman"/>
          <w:b/>
          <w:color w:val="000000"/>
          <w:sz w:val="28"/>
          <w:szCs w:val="28"/>
        </w:rPr>
        <w:t>5</w:t>
      </w:r>
      <w:r w:rsidRPr="00541030">
        <w:rPr>
          <w:rFonts w:ascii="Times New Roman" w:hAnsi="Times New Roman"/>
          <w:b/>
          <w:color w:val="000000"/>
          <w:sz w:val="28"/>
          <w:szCs w:val="28"/>
        </w:rPr>
        <w:t xml:space="preserve"> </w:t>
      </w:r>
      <w:r w:rsidR="000D1C75" w:rsidRPr="00541030">
        <w:rPr>
          <w:rFonts w:ascii="Times New Roman" w:hAnsi="Times New Roman"/>
          <w:b/>
          <w:color w:val="000000"/>
          <w:sz w:val="28"/>
          <w:szCs w:val="28"/>
        </w:rPr>
        <w:t>г.</w:t>
      </w:r>
    </w:p>
    <w:p w:rsidR="00541030" w:rsidRDefault="00541030" w:rsidP="008760FA">
      <w:pPr>
        <w:spacing w:after="0" w:line="240" w:lineRule="auto"/>
        <w:jc w:val="center"/>
        <w:rPr>
          <w:rFonts w:ascii="Times New Roman" w:hAnsi="Times New Roman"/>
          <w:b/>
          <w:color w:val="000000"/>
          <w:sz w:val="28"/>
          <w:szCs w:val="28"/>
        </w:rPr>
      </w:pPr>
    </w:p>
    <w:p w:rsidR="00592C63" w:rsidRPr="00541030" w:rsidRDefault="00592C63" w:rsidP="00592C63">
      <w:pPr>
        <w:pStyle w:val="a3"/>
        <w:numPr>
          <w:ilvl w:val="0"/>
          <w:numId w:val="2"/>
        </w:numPr>
        <w:rPr>
          <w:rStyle w:val="a4"/>
          <w:rFonts w:ascii="Times New Roman" w:hAnsi="Times New Roman"/>
          <w:b w:val="0"/>
          <w:sz w:val="28"/>
          <w:szCs w:val="28"/>
        </w:rPr>
      </w:pPr>
      <w:r w:rsidRPr="00541030">
        <w:rPr>
          <w:rStyle w:val="a4"/>
          <w:rFonts w:ascii="Times New Roman" w:hAnsi="Times New Roman"/>
          <w:sz w:val="28"/>
          <w:szCs w:val="28"/>
        </w:rPr>
        <w:lastRenderedPageBreak/>
        <w:t xml:space="preserve">Срок выполнения работ: </w:t>
      </w:r>
      <w:r w:rsidR="00541030">
        <w:rPr>
          <w:rStyle w:val="a4"/>
          <w:rFonts w:ascii="Times New Roman" w:hAnsi="Times New Roman"/>
          <w:b w:val="0"/>
          <w:sz w:val="28"/>
          <w:szCs w:val="28"/>
        </w:rPr>
        <w:t>Не менее 14 календарных дней и не более 30 дней</w:t>
      </w:r>
      <w:r w:rsidR="005A565D" w:rsidRPr="00541030">
        <w:rPr>
          <w:rStyle w:val="a4"/>
          <w:rFonts w:ascii="Times New Roman" w:hAnsi="Times New Roman"/>
          <w:b w:val="0"/>
          <w:sz w:val="28"/>
          <w:szCs w:val="28"/>
        </w:rPr>
        <w:t>.</w:t>
      </w:r>
      <w:r w:rsidRPr="00541030">
        <w:rPr>
          <w:rStyle w:val="a4"/>
          <w:rFonts w:ascii="Times New Roman" w:hAnsi="Times New Roman"/>
          <w:b w:val="0"/>
          <w:sz w:val="28"/>
          <w:szCs w:val="28"/>
        </w:rPr>
        <w:t xml:space="preserve"> </w:t>
      </w:r>
    </w:p>
    <w:p w:rsidR="00823189" w:rsidRPr="00541030" w:rsidRDefault="002C6E99" w:rsidP="000B7AE7">
      <w:pPr>
        <w:pStyle w:val="Default"/>
        <w:numPr>
          <w:ilvl w:val="0"/>
          <w:numId w:val="2"/>
        </w:numPr>
        <w:tabs>
          <w:tab w:val="left" w:pos="-1276"/>
          <w:tab w:val="left" w:pos="0"/>
          <w:tab w:val="left" w:pos="142"/>
        </w:tabs>
        <w:spacing w:before="240"/>
        <w:jc w:val="both"/>
        <w:rPr>
          <w:bCs/>
          <w:color w:val="auto"/>
          <w:sz w:val="28"/>
          <w:szCs w:val="28"/>
        </w:rPr>
      </w:pPr>
      <w:r w:rsidRPr="00541030">
        <w:rPr>
          <w:b/>
          <w:bCs/>
          <w:color w:val="auto"/>
          <w:sz w:val="28"/>
          <w:szCs w:val="28"/>
        </w:rPr>
        <w:t>Начальная (максимальная) ц</w:t>
      </w:r>
      <w:r w:rsidR="00BE5AFE" w:rsidRPr="00541030">
        <w:rPr>
          <w:b/>
          <w:bCs/>
          <w:color w:val="auto"/>
          <w:sz w:val="28"/>
          <w:szCs w:val="28"/>
        </w:rPr>
        <w:t>ена</w:t>
      </w:r>
      <w:r w:rsidR="00823189" w:rsidRPr="00541030">
        <w:rPr>
          <w:bCs/>
          <w:color w:val="auto"/>
          <w:sz w:val="28"/>
          <w:szCs w:val="28"/>
        </w:rPr>
        <w:t>:</w:t>
      </w:r>
    </w:p>
    <w:p w:rsidR="00BE5AFE" w:rsidRPr="00541030" w:rsidRDefault="002226D8" w:rsidP="002226D8">
      <w:pPr>
        <w:pStyle w:val="Default"/>
        <w:jc w:val="both"/>
        <w:rPr>
          <w:bCs/>
          <w:color w:val="auto"/>
          <w:sz w:val="28"/>
          <w:szCs w:val="28"/>
        </w:rPr>
      </w:pPr>
      <w:r>
        <w:rPr>
          <w:bCs/>
          <w:color w:val="auto"/>
          <w:sz w:val="28"/>
          <w:szCs w:val="28"/>
        </w:rPr>
        <w:t xml:space="preserve">- </w:t>
      </w:r>
      <w:r w:rsidR="00823189" w:rsidRPr="00541030">
        <w:rPr>
          <w:bCs/>
          <w:color w:val="auto"/>
          <w:sz w:val="28"/>
          <w:szCs w:val="28"/>
        </w:rPr>
        <w:t>для участников, не освобожденных от уплаты НДС –</w:t>
      </w:r>
      <w:r w:rsidR="002C6E99" w:rsidRPr="00541030">
        <w:rPr>
          <w:bCs/>
          <w:color w:val="auto"/>
          <w:sz w:val="28"/>
          <w:szCs w:val="28"/>
        </w:rPr>
        <w:t xml:space="preserve"> </w:t>
      </w:r>
      <w:r w:rsidR="00E11FFE" w:rsidRPr="00541030">
        <w:rPr>
          <w:bCs/>
          <w:color w:val="auto"/>
          <w:sz w:val="28"/>
          <w:szCs w:val="28"/>
        </w:rPr>
        <w:t>4 568</w:t>
      </w:r>
      <w:r w:rsidR="00541030" w:rsidRPr="00541030">
        <w:rPr>
          <w:bCs/>
          <w:color w:val="auto"/>
          <w:sz w:val="28"/>
          <w:szCs w:val="28"/>
        </w:rPr>
        <w:t> </w:t>
      </w:r>
      <w:r w:rsidR="00E11FFE" w:rsidRPr="00541030">
        <w:rPr>
          <w:bCs/>
          <w:color w:val="auto"/>
          <w:sz w:val="28"/>
          <w:szCs w:val="28"/>
        </w:rPr>
        <w:t>907</w:t>
      </w:r>
      <w:r w:rsidR="00541030" w:rsidRPr="00541030">
        <w:rPr>
          <w:bCs/>
          <w:color w:val="auto"/>
          <w:sz w:val="28"/>
          <w:szCs w:val="28"/>
        </w:rPr>
        <w:t>,44</w:t>
      </w:r>
      <w:r w:rsidR="00823189" w:rsidRPr="00541030">
        <w:rPr>
          <w:b/>
          <w:bCs/>
          <w:color w:val="auto"/>
          <w:sz w:val="28"/>
          <w:szCs w:val="28"/>
        </w:rPr>
        <w:t xml:space="preserve"> </w:t>
      </w:r>
      <w:r w:rsidR="00262478" w:rsidRPr="00541030">
        <w:rPr>
          <w:bCs/>
          <w:color w:val="auto"/>
          <w:sz w:val="28"/>
          <w:szCs w:val="28"/>
        </w:rPr>
        <w:t>(</w:t>
      </w:r>
      <w:r w:rsidR="00541030" w:rsidRPr="00541030">
        <w:rPr>
          <w:bCs/>
          <w:color w:val="auto"/>
          <w:sz w:val="28"/>
          <w:szCs w:val="28"/>
        </w:rPr>
        <w:t>Ч</w:t>
      </w:r>
      <w:r w:rsidR="00E11FFE" w:rsidRPr="00541030">
        <w:rPr>
          <w:bCs/>
          <w:color w:val="auto"/>
          <w:sz w:val="28"/>
          <w:szCs w:val="28"/>
        </w:rPr>
        <w:t>етыре миллиона пятьсот шестьдесят восемь тысяч девятьсот семь рублей 44 копе</w:t>
      </w:r>
      <w:r>
        <w:rPr>
          <w:bCs/>
          <w:color w:val="auto"/>
          <w:sz w:val="28"/>
          <w:szCs w:val="28"/>
        </w:rPr>
        <w:t>йки)</w:t>
      </w:r>
      <w:r w:rsidR="00E11FFE" w:rsidRPr="00541030">
        <w:rPr>
          <w:bCs/>
          <w:color w:val="auto"/>
          <w:sz w:val="28"/>
          <w:szCs w:val="28"/>
        </w:rPr>
        <w:t>,</w:t>
      </w:r>
      <w:r w:rsidR="00823189" w:rsidRPr="00541030">
        <w:rPr>
          <w:bCs/>
          <w:color w:val="auto"/>
          <w:sz w:val="28"/>
          <w:szCs w:val="28"/>
        </w:rPr>
        <w:t xml:space="preserve"> в том числе НДС </w:t>
      </w:r>
      <w:r w:rsidR="00146D44" w:rsidRPr="00541030">
        <w:rPr>
          <w:bCs/>
          <w:color w:val="auto"/>
          <w:sz w:val="28"/>
          <w:szCs w:val="28"/>
        </w:rPr>
        <w:t>(</w:t>
      </w:r>
      <w:r w:rsidR="00DE45E9" w:rsidRPr="00541030">
        <w:rPr>
          <w:bCs/>
          <w:color w:val="auto"/>
          <w:sz w:val="28"/>
          <w:szCs w:val="28"/>
        </w:rPr>
        <w:t>18</w:t>
      </w:r>
      <w:r w:rsidR="00146D44" w:rsidRPr="00541030">
        <w:rPr>
          <w:bCs/>
          <w:color w:val="auto"/>
          <w:sz w:val="28"/>
          <w:szCs w:val="28"/>
        </w:rPr>
        <w:t>%)</w:t>
      </w:r>
      <w:r w:rsidR="00823189" w:rsidRPr="00541030">
        <w:rPr>
          <w:bCs/>
          <w:color w:val="auto"/>
          <w:sz w:val="28"/>
          <w:szCs w:val="28"/>
        </w:rPr>
        <w:t xml:space="preserve"> – </w:t>
      </w:r>
      <w:r w:rsidR="00E11FFE" w:rsidRPr="00541030">
        <w:rPr>
          <w:bCs/>
          <w:color w:val="auto"/>
          <w:sz w:val="28"/>
          <w:szCs w:val="28"/>
        </w:rPr>
        <w:t>696</w:t>
      </w:r>
      <w:r w:rsidR="00541030" w:rsidRPr="00541030">
        <w:rPr>
          <w:bCs/>
          <w:color w:val="auto"/>
          <w:sz w:val="28"/>
          <w:szCs w:val="28"/>
        </w:rPr>
        <w:t> </w:t>
      </w:r>
      <w:r w:rsidR="00E11FFE" w:rsidRPr="00541030">
        <w:rPr>
          <w:bCs/>
          <w:color w:val="auto"/>
          <w:sz w:val="28"/>
          <w:szCs w:val="28"/>
        </w:rPr>
        <w:t>951</w:t>
      </w:r>
      <w:r w:rsidR="00541030" w:rsidRPr="00541030">
        <w:rPr>
          <w:bCs/>
          <w:color w:val="auto"/>
          <w:sz w:val="28"/>
          <w:szCs w:val="28"/>
        </w:rPr>
        <w:t>,98</w:t>
      </w:r>
      <w:r w:rsidR="00823189" w:rsidRPr="00541030">
        <w:rPr>
          <w:bCs/>
          <w:color w:val="auto"/>
          <w:sz w:val="28"/>
          <w:szCs w:val="28"/>
        </w:rPr>
        <w:t xml:space="preserve"> (</w:t>
      </w:r>
      <w:r w:rsidR="00541030" w:rsidRPr="00541030">
        <w:rPr>
          <w:bCs/>
          <w:color w:val="auto"/>
          <w:sz w:val="28"/>
          <w:szCs w:val="28"/>
        </w:rPr>
        <w:t>Ш</w:t>
      </w:r>
      <w:r w:rsidR="00E11FFE" w:rsidRPr="00541030">
        <w:rPr>
          <w:bCs/>
          <w:color w:val="auto"/>
          <w:sz w:val="28"/>
          <w:szCs w:val="28"/>
        </w:rPr>
        <w:t>естьсот девяносто шесть тысяч девятьсот пятьдесят один</w:t>
      </w:r>
      <w:r w:rsidR="00823189" w:rsidRPr="00541030">
        <w:rPr>
          <w:bCs/>
          <w:color w:val="auto"/>
          <w:sz w:val="28"/>
          <w:szCs w:val="28"/>
        </w:rPr>
        <w:t>)</w:t>
      </w:r>
      <w:r w:rsidR="00E11FFE" w:rsidRPr="00541030">
        <w:rPr>
          <w:bCs/>
          <w:color w:val="auto"/>
          <w:sz w:val="28"/>
          <w:szCs w:val="28"/>
        </w:rPr>
        <w:t xml:space="preserve"> рубль 98 копеек</w:t>
      </w:r>
      <w:r w:rsidR="00975CA4" w:rsidRPr="00541030">
        <w:rPr>
          <w:bCs/>
          <w:color w:val="auto"/>
          <w:sz w:val="28"/>
          <w:szCs w:val="28"/>
        </w:rPr>
        <w:t>.</w:t>
      </w:r>
    </w:p>
    <w:p w:rsidR="0045311E" w:rsidRPr="00541030" w:rsidRDefault="002226D8" w:rsidP="002226D8">
      <w:pPr>
        <w:pStyle w:val="Default"/>
        <w:tabs>
          <w:tab w:val="left" w:pos="-6379"/>
        </w:tabs>
        <w:spacing w:before="240"/>
        <w:jc w:val="both"/>
        <w:rPr>
          <w:rStyle w:val="a4"/>
          <w:color w:val="auto"/>
          <w:sz w:val="28"/>
          <w:szCs w:val="28"/>
        </w:rPr>
      </w:pPr>
      <w:r>
        <w:rPr>
          <w:bCs/>
          <w:color w:val="auto"/>
          <w:sz w:val="28"/>
          <w:szCs w:val="28"/>
        </w:rPr>
        <w:t xml:space="preserve">- </w:t>
      </w:r>
      <w:r w:rsidR="00823189" w:rsidRPr="00541030">
        <w:rPr>
          <w:bCs/>
          <w:color w:val="auto"/>
          <w:sz w:val="28"/>
          <w:szCs w:val="28"/>
        </w:rPr>
        <w:t>для участников, использующих право на освобождение от уплаты НДС или не являющихся налогоплательщиками НДС (без НДС) –</w:t>
      </w:r>
      <w:r w:rsidR="00823189" w:rsidRPr="00541030">
        <w:rPr>
          <w:sz w:val="28"/>
          <w:szCs w:val="28"/>
        </w:rPr>
        <w:t xml:space="preserve"> </w:t>
      </w:r>
      <w:r w:rsidR="00823189" w:rsidRPr="00541030">
        <w:rPr>
          <w:bCs/>
          <w:color w:val="auto"/>
          <w:sz w:val="28"/>
          <w:szCs w:val="28"/>
        </w:rPr>
        <w:t>3</w:t>
      </w:r>
      <w:r w:rsidR="00E11FFE" w:rsidRPr="00541030">
        <w:rPr>
          <w:bCs/>
          <w:color w:val="auto"/>
          <w:sz w:val="28"/>
          <w:szCs w:val="28"/>
        </w:rPr>
        <w:t> 871</w:t>
      </w:r>
      <w:r w:rsidR="00541030" w:rsidRPr="00541030">
        <w:rPr>
          <w:bCs/>
          <w:color w:val="auto"/>
          <w:sz w:val="28"/>
          <w:szCs w:val="28"/>
        </w:rPr>
        <w:t> </w:t>
      </w:r>
      <w:r w:rsidR="00E11FFE" w:rsidRPr="00541030">
        <w:rPr>
          <w:bCs/>
          <w:color w:val="auto"/>
          <w:sz w:val="28"/>
          <w:szCs w:val="28"/>
        </w:rPr>
        <w:t>955</w:t>
      </w:r>
      <w:r w:rsidR="00541030" w:rsidRPr="00541030">
        <w:rPr>
          <w:bCs/>
          <w:color w:val="auto"/>
          <w:sz w:val="28"/>
          <w:szCs w:val="28"/>
        </w:rPr>
        <w:t>,46</w:t>
      </w:r>
      <w:r w:rsidR="00823189" w:rsidRPr="00541030">
        <w:rPr>
          <w:bCs/>
          <w:color w:val="auto"/>
          <w:sz w:val="28"/>
          <w:szCs w:val="28"/>
        </w:rPr>
        <w:t xml:space="preserve"> (Три миллиона </w:t>
      </w:r>
      <w:r w:rsidR="00E11FFE" w:rsidRPr="00541030">
        <w:rPr>
          <w:bCs/>
          <w:color w:val="auto"/>
          <w:sz w:val="28"/>
          <w:szCs w:val="28"/>
        </w:rPr>
        <w:t>восемьсот семьдесят одна тысяча девятьсот пятьдесят пять рублей 46 копеек</w:t>
      </w:r>
      <w:r>
        <w:rPr>
          <w:bCs/>
          <w:color w:val="auto"/>
          <w:sz w:val="28"/>
          <w:szCs w:val="28"/>
        </w:rPr>
        <w:t>)</w:t>
      </w:r>
      <w:r w:rsidR="00823189" w:rsidRPr="00541030">
        <w:rPr>
          <w:bCs/>
          <w:color w:val="auto"/>
          <w:sz w:val="28"/>
          <w:szCs w:val="28"/>
        </w:rPr>
        <w:t>.</w:t>
      </w:r>
      <w:r w:rsidR="0045311E" w:rsidRPr="00541030">
        <w:rPr>
          <w:rStyle w:val="a4"/>
          <w:sz w:val="28"/>
          <w:szCs w:val="28"/>
        </w:rPr>
        <w:t xml:space="preserve"> </w:t>
      </w:r>
    </w:p>
    <w:p w:rsidR="0045311E" w:rsidRPr="00541030" w:rsidRDefault="0045311E" w:rsidP="0045311E">
      <w:pPr>
        <w:pStyle w:val="Default"/>
        <w:numPr>
          <w:ilvl w:val="0"/>
          <w:numId w:val="2"/>
        </w:numPr>
        <w:tabs>
          <w:tab w:val="left" w:pos="-1276"/>
          <w:tab w:val="left" w:pos="0"/>
          <w:tab w:val="left" w:pos="142"/>
        </w:tabs>
        <w:spacing w:before="240"/>
        <w:jc w:val="both"/>
        <w:rPr>
          <w:rStyle w:val="a4"/>
          <w:color w:val="auto"/>
          <w:sz w:val="28"/>
          <w:szCs w:val="28"/>
        </w:rPr>
      </w:pPr>
      <w:r w:rsidRPr="00541030">
        <w:rPr>
          <w:rStyle w:val="a4"/>
          <w:sz w:val="28"/>
          <w:szCs w:val="28"/>
        </w:rPr>
        <w:t>Место оказания услуг</w:t>
      </w:r>
      <w:r w:rsidRPr="00541030">
        <w:rPr>
          <w:rStyle w:val="a4"/>
          <w:b w:val="0"/>
          <w:sz w:val="28"/>
          <w:szCs w:val="28"/>
        </w:rPr>
        <w:t xml:space="preserve"> (выполнения работ), общие сведения: </w:t>
      </w:r>
    </w:p>
    <w:p w:rsidR="00823189" w:rsidRPr="00541030" w:rsidRDefault="0045311E" w:rsidP="0045311E">
      <w:pPr>
        <w:pStyle w:val="Default"/>
        <w:tabs>
          <w:tab w:val="left" w:pos="-1276"/>
          <w:tab w:val="left" w:pos="0"/>
          <w:tab w:val="left" w:pos="142"/>
        </w:tabs>
        <w:jc w:val="both"/>
        <w:rPr>
          <w:bCs/>
          <w:color w:val="auto"/>
          <w:sz w:val="28"/>
          <w:szCs w:val="28"/>
        </w:rPr>
      </w:pPr>
      <w:r w:rsidRPr="00541030">
        <w:rPr>
          <w:rStyle w:val="a4"/>
          <w:b w:val="0"/>
          <w:sz w:val="28"/>
          <w:szCs w:val="28"/>
        </w:rPr>
        <w:t>Российская Федерация, Белгородская область, город Губкин.</w:t>
      </w:r>
    </w:p>
    <w:p w:rsidR="00515E20" w:rsidRPr="00541030" w:rsidRDefault="00515E20" w:rsidP="000B7AE7">
      <w:pPr>
        <w:pStyle w:val="Default"/>
        <w:numPr>
          <w:ilvl w:val="0"/>
          <w:numId w:val="2"/>
        </w:numPr>
        <w:tabs>
          <w:tab w:val="left" w:pos="-1276"/>
          <w:tab w:val="left" w:pos="0"/>
          <w:tab w:val="left" w:pos="142"/>
        </w:tabs>
        <w:spacing w:before="240"/>
        <w:jc w:val="both"/>
        <w:rPr>
          <w:rStyle w:val="a4"/>
          <w:sz w:val="28"/>
          <w:szCs w:val="28"/>
        </w:rPr>
      </w:pPr>
      <w:r w:rsidRPr="00541030">
        <w:rPr>
          <w:rStyle w:val="a4"/>
          <w:sz w:val="28"/>
          <w:szCs w:val="28"/>
        </w:rPr>
        <w:t>Перечень работ:</w:t>
      </w:r>
    </w:p>
    <w:p w:rsidR="00761E8D" w:rsidRPr="00541030" w:rsidRDefault="00761E8D" w:rsidP="00761E8D">
      <w:pPr>
        <w:pStyle w:val="Default"/>
        <w:ind w:firstLine="709"/>
        <w:jc w:val="both"/>
        <w:rPr>
          <w:rStyle w:val="a4"/>
          <w:b w:val="0"/>
          <w:sz w:val="28"/>
          <w:szCs w:val="28"/>
        </w:rPr>
      </w:pPr>
      <w:r w:rsidRPr="00541030">
        <w:rPr>
          <w:rStyle w:val="a4"/>
          <w:b w:val="0"/>
          <w:sz w:val="28"/>
          <w:szCs w:val="28"/>
        </w:rPr>
        <w:t xml:space="preserve">Данное техническое задание является основанием для производства ремонтно-восстановительных работ, устранение дефектов на объекте. </w:t>
      </w:r>
    </w:p>
    <w:p w:rsidR="00761E8D" w:rsidRPr="00541030" w:rsidRDefault="00761E8D" w:rsidP="00761E8D">
      <w:pPr>
        <w:pStyle w:val="Default"/>
        <w:tabs>
          <w:tab w:val="left" w:pos="-1276"/>
          <w:tab w:val="left" w:pos="0"/>
          <w:tab w:val="left" w:pos="142"/>
        </w:tabs>
        <w:ind w:firstLine="709"/>
        <w:jc w:val="both"/>
        <w:rPr>
          <w:rStyle w:val="a4"/>
          <w:b w:val="0"/>
          <w:sz w:val="28"/>
          <w:szCs w:val="28"/>
        </w:rPr>
      </w:pPr>
      <w:r w:rsidRPr="00541030">
        <w:rPr>
          <w:rStyle w:val="a4"/>
          <w:b w:val="0"/>
          <w:sz w:val="28"/>
          <w:szCs w:val="28"/>
        </w:rPr>
        <w:t>Объем работ определен настоящим Техническим заданием в Приложени</w:t>
      </w:r>
      <w:r w:rsidR="00F64FBF">
        <w:rPr>
          <w:rStyle w:val="a4"/>
          <w:b w:val="0"/>
          <w:sz w:val="28"/>
          <w:szCs w:val="28"/>
        </w:rPr>
        <w:t>и</w:t>
      </w:r>
      <w:bookmarkStart w:id="0" w:name="_GoBack"/>
      <w:bookmarkEnd w:id="0"/>
      <w:r w:rsidRPr="00541030">
        <w:rPr>
          <w:rStyle w:val="a4"/>
          <w:b w:val="0"/>
          <w:sz w:val="28"/>
          <w:szCs w:val="28"/>
        </w:rPr>
        <w:t xml:space="preserve"> №1 и является неотъемлемой частью настоящего технического задания.</w:t>
      </w:r>
    </w:p>
    <w:p w:rsidR="00B04334" w:rsidRPr="00541030" w:rsidRDefault="00D21796" w:rsidP="00B04334">
      <w:pPr>
        <w:pStyle w:val="Default"/>
        <w:numPr>
          <w:ilvl w:val="0"/>
          <w:numId w:val="2"/>
        </w:numPr>
        <w:tabs>
          <w:tab w:val="left" w:pos="-1276"/>
          <w:tab w:val="left" w:pos="0"/>
          <w:tab w:val="left" w:pos="142"/>
        </w:tabs>
        <w:spacing w:before="240"/>
        <w:jc w:val="both"/>
        <w:rPr>
          <w:rStyle w:val="a4"/>
          <w:b w:val="0"/>
          <w:color w:val="auto"/>
          <w:sz w:val="28"/>
          <w:szCs w:val="28"/>
        </w:rPr>
      </w:pPr>
      <w:r w:rsidRPr="00541030">
        <w:rPr>
          <w:rStyle w:val="a4"/>
          <w:sz w:val="28"/>
          <w:szCs w:val="28"/>
        </w:rPr>
        <w:t>Общие</w:t>
      </w:r>
      <w:r w:rsidRPr="00541030">
        <w:rPr>
          <w:rStyle w:val="a4"/>
          <w:color w:val="auto"/>
          <w:sz w:val="28"/>
          <w:szCs w:val="28"/>
        </w:rPr>
        <w:t xml:space="preserve"> т</w:t>
      </w:r>
      <w:r w:rsidR="009F47C4" w:rsidRPr="00541030">
        <w:rPr>
          <w:rStyle w:val="a4"/>
          <w:color w:val="auto"/>
          <w:sz w:val="28"/>
          <w:szCs w:val="28"/>
        </w:rPr>
        <w:t>ребования</w:t>
      </w:r>
      <w:r w:rsidR="002C6E99" w:rsidRPr="00541030">
        <w:rPr>
          <w:rStyle w:val="a4"/>
          <w:color w:val="auto"/>
          <w:sz w:val="28"/>
          <w:szCs w:val="28"/>
        </w:rPr>
        <w:t xml:space="preserve"> к </w:t>
      </w:r>
      <w:r w:rsidRPr="00541030">
        <w:rPr>
          <w:rStyle w:val="a4"/>
          <w:color w:val="auto"/>
          <w:sz w:val="28"/>
          <w:szCs w:val="28"/>
        </w:rPr>
        <w:t>участникам при выполнении работ</w:t>
      </w:r>
    </w:p>
    <w:p w:rsidR="00B04334" w:rsidRPr="00541030" w:rsidRDefault="00423375" w:rsidP="00423375">
      <w:pPr>
        <w:pStyle w:val="Default"/>
        <w:tabs>
          <w:tab w:val="left" w:pos="-6237"/>
          <w:tab w:val="left" w:pos="-5954"/>
        </w:tabs>
        <w:jc w:val="both"/>
        <w:rPr>
          <w:rStyle w:val="a4"/>
          <w:b w:val="0"/>
          <w:color w:val="auto"/>
          <w:sz w:val="28"/>
          <w:szCs w:val="28"/>
        </w:rPr>
      </w:pPr>
      <w:r w:rsidRPr="00541030">
        <w:rPr>
          <w:rStyle w:val="a4"/>
          <w:b w:val="0"/>
          <w:color w:val="auto"/>
          <w:sz w:val="28"/>
          <w:szCs w:val="28"/>
        </w:rPr>
        <w:t xml:space="preserve">- </w:t>
      </w:r>
      <w:r w:rsidR="00A64DE8" w:rsidRPr="00541030">
        <w:rPr>
          <w:rStyle w:val="a4"/>
          <w:b w:val="0"/>
          <w:color w:val="auto"/>
          <w:sz w:val="28"/>
          <w:szCs w:val="28"/>
        </w:rPr>
        <w:t xml:space="preserve">Проводимые подрядчиком работы должны выполняться с надлежащим </w:t>
      </w:r>
      <w:r w:rsidR="00CD0A99" w:rsidRPr="00541030">
        <w:rPr>
          <w:rStyle w:val="a4"/>
          <w:b w:val="0"/>
          <w:color w:val="auto"/>
          <w:sz w:val="28"/>
          <w:szCs w:val="28"/>
        </w:rPr>
        <w:t>качеств</w:t>
      </w:r>
      <w:r w:rsidR="00A64DE8" w:rsidRPr="00541030">
        <w:rPr>
          <w:rStyle w:val="a4"/>
          <w:b w:val="0"/>
          <w:color w:val="auto"/>
          <w:sz w:val="28"/>
          <w:szCs w:val="28"/>
        </w:rPr>
        <w:t>ом</w:t>
      </w:r>
      <w:r w:rsidR="00CD0A99" w:rsidRPr="00541030">
        <w:rPr>
          <w:rStyle w:val="a4"/>
          <w:b w:val="0"/>
          <w:color w:val="auto"/>
          <w:sz w:val="28"/>
          <w:szCs w:val="28"/>
        </w:rPr>
        <w:t xml:space="preserve">, своевременно </w:t>
      </w:r>
      <w:r w:rsidR="00A64DE8" w:rsidRPr="00541030">
        <w:rPr>
          <w:rStyle w:val="a4"/>
          <w:b w:val="0"/>
          <w:color w:val="auto"/>
          <w:sz w:val="28"/>
          <w:szCs w:val="28"/>
        </w:rPr>
        <w:t xml:space="preserve">и </w:t>
      </w:r>
      <w:r w:rsidR="00CD0A99" w:rsidRPr="00541030">
        <w:rPr>
          <w:rStyle w:val="a4"/>
          <w:b w:val="0"/>
          <w:color w:val="auto"/>
          <w:sz w:val="28"/>
          <w:szCs w:val="28"/>
        </w:rPr>
        <w:t>в соответствии с требованиями Гражданского кодекса РФ, ГОСТов, СНиП, технических условий, правил пожарной безопасности, Техническими регламентами, требованиям охраны труда и другими нормативными документами, установленными законодательством РФ.</w:t>
      </w:r>
    </w:p>
    <w:p w:rsidR="00B04334" w:rsidRPr="00541030" w:rsidRDefault="00423375" w:rsidP="00423375">
      <w:pPr>
        <w:pStyle w:val="Default"/>
        <w:tabs>
          <w:tab w:val="left" w:pos="-3544"/>
        </w:tabs>
        <w:jc w:val="both"/>
        <w:rPr>
          <w:rStyle w:val="a4"/>
          <w:b w:val="0"/>
          <w:color w:val="auto"/>
          <w:sz w:val="28"/>
          <w:szCs w:val="28"/>
        </w:rPr>
      </w:pPr>
      <w:r w:rsidRPr="00541030">
        <w:rPr>
          <w:rStyle w:val="a4"/>
          <w:b w:val="0"/>
          <w:color w:val="auto"/>
          <w:sz w:val="28"/>
          <w:szCs w:val="28"/>
        </w:rPr>
        <w:t xml:space="preserve">- </w:t>
      </w:r>
      <w:r w:rsidR="00C46C23" w:rsidRPr="00541030">
        <w:rPr>
          <w:rStyle w:val="a4"/>
          <w:b w:val="0"/>
          <w:color w:val="auto"/>
          <w:sz w:val="28"/>
          <w:szCs w:val="28"/>
        </w:rPr>
        <w:t>Перед началом выполнения работ, подрядчик должен осуществить сбор и уточнение информации о территории, подлежащей уборке, наличие</w:t>
      </w:r>
      <w:r w:rsidR="003B457D" w:rsidRPr="00541030">
        <w:rPr>
          <w:rStyle w:val="a4"/>
          <w:b w:val="0"/>
          <w:color w:val="auto"/>
          <w:sz w:val="28"/>
          <w:szCs w:val="28"/>
        </w:rPr>
        <w:t xml:space="preserve"> в непосредственной близости</w:t>
      </w:r>
      <w:r w:rsidR="00C46C23" w:rsidRPr="00541030">
        <w:rPr>
          <w:rStyle w:val="a4"/>
          <w:b w:val="0"/>
          <w:color w:val="auto"/>
          <w:sz w:val="28"/>
          <w:szCs w:val="28"/>
        </w:rPr>
        <w:t xml:space="preserve"> инженерных коммуникаций, сооружений.</w:t>
      </w:r>
    </w:p>
    <w:p w:rsidR="00B04334" w:rsidRPr="00541030" w:rsidRDefault="00423375" w:rsidP="00423375">
      <w:pPr>
        <w:pStyle w:val="Default"/>
        <w:tabs>
          <w:tab w:val="left" w:pos="-5529"/>
        </w:tabs>
        <w:jc w:val="both"/>
        <w:rPr>
          <w:rStyle w:val="a4"/>
          <w:b w:val="0"/>
          <w:color w:val="auto"/>
          <w:sz w:val="28"/>
          <w:szCs w:val="28"/>
        </w:rPr>
      </w:pPr>
      <w:r w:rsidRPr="00541030">
        <w:rPr>
          <w:rStyle w:val="a4"/>
          <w:b w:val="0"/>
          <w:color w:val="auto"/>
          <w:sz w:val="28"/>
          <w:szCs w:val="28"/>
        </w:rPr>
        <w:t xml:space="preserve">- </w:t>
      </w:r>
      <w:r w:rsidR="00B04334" w:rsidRPr="00541030">
        <w:rPr>
          <w:rStyle w:val="a4"/>
          <w:b w:val="0"/>
          <w:color w:val="auto"/>
          <w:sz w:val="28"/>
          <w:szCs w:val="28"/>
        </w:rPr>
        <w:t xml:space="preserve"> К исполнению работ должны привлекаться только квалифицированные рабочие, имеющие соответствующий разряд, в том числе исполнять требования миграционного и трудового законодательства Российской Федерации.</w:t>
      </w:r>
    </w:p>
    <w:p w:rsidR="00B04334" w:rsidRPr="00541030" w:rsidRDefault="00423375" w:rsidP="00423375">
      <w:pPr>
        <w:pStyle w:val="Default"/>
        <w:tabs>
          <w:tab w:val="left" w:pos="-6379"/>
          <w:tab w:val="left" w:pos="-5529"/>
        </w:tabs>
        <w:jc w:val="both"/>
        <w:rPr>
          <w:rStyle w:val="a4"/>
          <w:b w:val="0"/>
          <w:color w:val="auto"/>
          <w:sz w:val="28"/>
          <w:szCs w:val="28"/>
        </w:rPr>
      </w:pPr>
      <w:r w:rsidRPr="00541030">
        <w:rPr>
          <w:rStyle w:val="a4"/>
          <w:b w:val="0"/>
          <w:color w:val="auto"/>
          <w:sz w:val="28"/>
          <w:szCs w:val="28"/>
        </w:rPr>
        <w:t xml:space="preserve">- </w:t>
      </w:r>
      <w:r w:rsidR="00B04334" w:rsidRPr="00541030">
        <w:rPr>
          <w:rStyle w:val="a4"/>
          <w:b w:val="0"/>
          <w:color w:val="auto"/>
          <w:sz w:val="28"/>
          <w:szCs w:val="28"/>
        </w:rPr>
        <w:t>Используемые в работах оборудование, машины и механизмы должны соответствовать современным технологическим требованиям, обладать высокими техническими характеристиками, надежностью.</w:t>
      </w:r>
      <w:r w:rsidR="00CD0A99" w:rsidRPr="00541030">
        <w:rPr>
          <w:rStyle w:val="a4"/>
          <w:b w:val="0"/>
          <w:color w:val="auto"/>
          <w:sz w:val="28"/>
          <w:szCs w:val="28"/>
        </w:rPr>
        <w:t xml:space="preserve"> </w:t>
      </w:r>
    </w:p>
    <w:p w:rsidR="00B04334" w:rsidRPr="00541030" w:rsidRDefault="00423375" w:rsidP="00423375">
      <w:pPr>
        <w:pStyle w:val="Default"/>
        <w:tabs>
          <w:tab w:val="left" w:pos="-6379"/>
        </w:tabs>
        <w:jc w:val="both"/>
        <w:rPr>
          <w:rStyle w:val="a4"/>
          <w:b w:val="0"/>
          <w:color w:val="auto"/>
          <w:sz w:val="28"/>
          <w:szCs w:val="28"/>
        </w:rPr>
      </w:pPr>
      <w:r w:rsidRPr="00541030">
        <w:rPr>
          <w:rStyle w:val="a4"/>
          <w:b w:val="0"/>
          <w:color w:val="auto"/>
          <w:sz w:val="28"/>
          <w:szCs w:val="28"/>
        </w:rPr>
        <w:t xml:space="preserve">- </w:t>
      </w:r>
      <w:r w:rsidR="00B04334" w:rsidRPr="00541030">
        <w:rPr>
          <w:rStyle w:val="a4"/>
          <w:b w:val="0"/>
          <w:color w:val="auto"/>
          <w:sz w:val="28"/>
          <w:szCs w:val="28"/>
        </w:rPr>
        <w:t>Подрядчик должен быть платежеспособным, не находиться в процессе ликвидации или реорганизации, не быть признанным банкротом.</w:t>
      </w:r>
    </w:p>
    <w:p w:rsidR="00AC4AFA" w:rsidRDefault="00423375" w:rsidP="00423375">
      <w:pPr>
        <w:pStyle w:val="Default"/>
        <w:tabs>
          <w:tab w:val="left" w:pos="-5245"/>
          <w:tab w:val="left" w:pos="-4962"/>
        </w:tabs>
        <w:jc w:val="both"/>
        <w:rPr>
          <w:rStyle w:val="a4"/>
          <w:b w:val="0"/>
          <w:color w:val="auto"/>
          <w:sz w:val="28"/>
          <w:szCs w:val="28"/>
        </w:rPr>
      </w:pPr>
      <w:r w:rsidRPr="00541030">
        <w:rPr>
          <w:rStyle w:val="a4"/>
          <w:b w:val="0"/>
          <w:color w:val="auto"/>
          <w:sz w:val="28"/>
          <w:szCs w:val="28"/>
        </w:rPr>
        <w:t xml:space="preserve">- </w:t>
      </w:r>
      <w:r w:rsidR="00B04334" w:rsidRPr="00541030">
        <w:rPr>
          <w:rStyle w:val="a4"/>
          <w:b w:val="0"/>
          <w:color w:val="auto"/>
          <w:sz w:val="28"/>
          <w:szCs w:val="28"/>
        </w:rPr>
        <w:t xml:space="preserve">Подрядчик должен обеспечивать сохранность имущества </w:t>
      </w:r>
      <w:r w:rsidR="00CD0267" w:rsidRPr="00541030">
        <w:rPr>
          <w:rStyle w:val="a4"/>
          <w:b w:val="0"/>
          <w:color w:val="auto"/>
          <w:sz w:val="28"/>
          <w:szCs w:val="28"/>
        </w:rPr>
        <w:t>З</w:t>
      </w:r>
      <w:r w:rsidR="00B04334" w:rsidRPr="00541030">
        <w:rPr>
          <w:rStyle w:val="a4"/>
          <w:b w:val="0"/>
          <w:color w:val="auto"/>
          <w:sz w:val="28"/>
          <w:szCs w:val="28"/>
        </w:rPr>
        <w:t xml:space="preserve">аказчика при выполнении работ на территории. В случае нанесения ущерба имуществу </w:t>
      </w:r>
      <w:r w:rsidR="00CD0267" w:rsidRPr="00541030">
        <w:rPr>
          <w:rStyle w:val="a4"/>
          <w:b w:val="0"/>
          <w:color w:val="auto"/>
          <w:sz w:val="28"/>
          <w:szCs w:val="28"/>
        </w:rPr>
        <w:t>З</w:t>
      </w:r>
      <w:r w:rsidR="00B04334" w:rsidRPr="00541030">
        <w:rPr>
          <w:rStyle w:val="a4"/>
          <w:b w:val="0"/>
          <w:color w:val="auto"/>
          <w:sz w:val="28"/>
          <w:szCs w:val="28"/>
        </w:rPr>
        <w:t xml:space="preserve">аказчика, </w:t>
      </w:r>
      <w:r w:rsidR="00CD0267" w:rsidRPr="00541030">
        <w:rPr>
          <w:rStyle w:val="a4"/>
          <w:b w:val="0"/>
          <w:color w:val="auto"/>
          <w:sz w:val="28"/>
          <w:szCs w:val="28"/>
        </w:rPr>
        <w:t>Подрядчик</w:t>
      </w:r>
      <w:r w:rsidR="00B04334" w:rsidRPr="00541030">
        <w:rPr>
          <w:rStyle w:val="a4"/>
          <w:b w:val="0"/>
          <w:color w:val="auto"/>
          <w:sz w:val="28"/>
          <w:szCs w:val="28"/>
        </w:rPr>
        <w:t xml:space="preserve"> обязан произвести восстановительные работы до окончания срока действия договора</w:t>
      </w:r>
      <w:r w:rsidR="008F336F" w:rsidRPr="00541030">
        <w:rPr>
          <w:rStyle w:val="a4"/>
          <w:b w:val="0"/>
          <w:color w:val="auto"/>
          <w:sz w:val="28"/>
          <w:szCs w:val="28"/>
        </w:rPr>
        <w:t>.</w:t>
      </w:r>
    </w:p>
    <w:p w:rsidR="009302BF" w:rsidRPr="00541030" w:rsidRDefault="009302BF" w:rsidP="00423375">
      <w:pPr>
        <w:pStyle w:val="Default"/>
        <w:tabs>
          <w:tab w:val="left" w:pos="-5245"/>
          <w:tab w:val="left" w:pos="-4962"/>
        </w:tabs>
        <w:jc w:val="both"/>
        <w:rPr>
          <w:rStyle w:val="a4"/>
          <w:b w:val="0"/>
          <w:color w:val="auto"/>
          <w:sz w:val="28"/>
          <w:szCs w:val="28"/>
        </w:rPr>
      </w:pPr>
    </w:p>
    <w:p w:rsidR="00555188" w:rsidRPr="00541030" w:rsidRDefault="00B04334" w:rsidP="005A4116">
      <w:pPr>
        <w:pStyle w:val="Default"/>
        <w:numPr>
          <w:ilvl w:val="0"/>
          <w:numId w:val="2"/>
        </w:numPr>
        <w:tabs>
          <w:tab w:val="left" w:pos="-1276"/>
          <w:tab w:val="left" w:pos="0"/>
          <w:tab w:val="left" w:pos="142"/>
        </w:tabs>
        <w:spacing w:before="240"/>
        <w:jc w:val="both"/>
        <w:rPr>
          <w:rStyle w:val="a4"/>
          <w:b w:val="0"/>
          <w:sz w:val="28"/>
          <w:szCs w:val="28"/>
        </w:rPr>
      </w:pPr>
      <w:r w:rsidRPr="00541030">
        <w:rPr>
          <w:rStyle w:val="a4"/>
          <w:sz w:val="28"/>
          <w:szCs w:val="28"/>
        </w:rPr>
        <w:lastRenderedPageBreak/>
        <w:t>С</w:t>
      </w:r>
      <w:r w:rsidR="00215488" w:rsidRPr="00541030">
        <w:rPr>
          <w:rStyle w:val="a4"/>
          <w:sz w:val="28"/>
          <w:szCs w:val="28"/>
        </w:rPr>
        <w:t>одержание работ:</w:t>
      </w:r>
    </w:p>
    <w:p w:rsidR="006F4417"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927B70" w:rsidRPr="00541030">
        <w:rPr>
          <w:bCs/>
          <w:sz w:val="28"/>
          <w:szCs w:val="28"/>
        </w:rPr>
        <w:t>Перед началом работ оформить допуск на производство работ у эксплуатирующей организации на объект повышенной опасности</w:t>
      </w:r>
      <w:r w:rsidR="00A420AF" w:rsidRPr="00541030">
        <w:rPr>
          <w:bCs/>
          <w:sz w:val="28"/>
          <w:szCs w:val="28"/>
        </w:rPr>
        <w:t>.</w:t>
      </w:r>
    </w:p>
    <w:p w:rsidR="00615283"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CD0267" w:rsidRPr="00541030">
        <w:rPr>
          <w:bCs/>
          <w:sz w:val="28"/>
          <w:szCs w:val="28"/>
        </w:rPr>
        <w:t>Выкашивание трав и кустарника</w:t>
      </w:r>
      <w:r w:rsidR="00615283" w:rsidRPr="00541030">
        <w:rPr>
          <w:bCs/>
          <w:sz w:val="28"/>
          <w:szCs w:val="28"/>
        </w:rPr>
        <w:t xml:space="preserve"> производить</w:t>
      </w:r>
      <w:r w:rsidR="004A18A1" w:rsidRPr="00541030">
        <w:rPr>
          <w:bCs/>
          <w:sz w:val="28"/>
          <w:szCs w:val="28"/>
        </w:rPr>
        <w:t xml:space="preserve"> </w:t>
      </w:r>
      <w:r w:rsidR="00CD0267" w:rsidRPr="00541030">
        <w:rPr>
          <w:bCs/>
          <w:sz w:val="28"/>
          <w:szCs w:val="28"/>
        </w:rPr>
        <w:t xml:space="preserve">механизированным способом с использованием технических средств, </w:t>
      </w:r>
      <w:r w:rsidR="00486DCD" w:rsidRPr="00541030">
        <w:rPr>
          <w:bCs/>
          <w:sz w:val="28"/>
          <w:szCs w:val="28"/>
        </w:rPr>
        <w:t>имеющих соответствующие сертификаты</w:t>
      </w:r>
      <w:r w:rsidR="00A420AF" w:rsidRPr="00541030">
        <w:rPr>
          <w:bCs/>
          <w:sz w:val="28"/>
          <w:szCs w:val="28"/>
        </w:rPr>
        <w:t>.</w:t>
      </w:r>
      <w:r w:rsidR="00615283" w:rsidRPr="00541030">
        <w:rPr>
          <w:bCs/>
          <w:sz w:val="28"/>
          <w:szCs w:val="28"/>
        </w:rPr>
        <w:t xml:space="preserve"> </w:t>
      </w:r>
    </w:p>
    <w:p w:rsidR="00486DCD"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486DCD" w:rsidRPr="00541030">
        <w:rPr>
          <w:bCs/>
          <w:sz w:val="28"/>
          <w:szCs w:val="28"/>
        </w:rPr>
        <w:t>В местах, недоступных для использования машин и механизмов, производить работы вручную с последующим сбором мусора и укладыванием его в места, доступные для подъезда техники и проведения погрузочных работ</w:t>
      </w:r>
      <w:r w:rsidR="00A420AF" w:rsidRPr="00541030">
        <w:rPr>
          <w:bCs/>
          <w:sz w:val="28"/>
          <w:szCs w:val="28"/>
        </w:rPr>
        <w:t>.</w:t>
      </w:r>
    </w:p>
    <w:p w:rsidR="00C45634"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C45634" w:rsidRPr="00541030">
        <w:rPr>
          <w:bCs/>
          <w:sz w:val="28"/>
          <w:szCs w:val="28"/>
        </w:rPr>
        <w:t>При скашивании травы, вырубке кустарника и древесной растительности высота оставшейся части растения не должна превышать 150 мм от уровня почвы.</w:t>
      </w:r>
    </w:p>
    <w:p w:rsidR="00E0439B"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486DCD" w:rsidRPr="00541030">
        <w:rPr>
          <w:bCs/>
          <w:sz w:val="28"/>
          <w:szCs w:val="28"/>
        </w:rPr>
        <w:t>При проведении погрузочно-разгрузочных работ соблюдать требования техники безопасности при погрузочных работах при автомобильных перевозках;</w:t>
      </w:r>
    </w:p>
    <w:p w:rsidR="00927B70"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A420AF" w:rsidRPr="00541030">
        <w:rPr>
          <w:bCs/>
          <w:sz w:val="28"/>
          <w:szCs w:val="28"/>
        </w:rPr>
        <w:t>С</w:t>
      </w:r>
      <w:r w:rsidR="00C45634" w:rsidRPr="00541030">
        <w:rPr>
          <w:bCs/>
          <w:sz w:val="28"/>
          <w:szCs w:val="28"/>
        </w:rPr>
        <w:t xml:space="preserve">разу после рубки порубочные остатки должны быть уложены в кучи или валы шириной не более 3 м. </w:t>
      </w:r>
      <w:r w:rsidR="00A3070A" w:rsidRPr="00541030">
        <w:rPr>
          <w:bCs/>
          <w:sz w:val="28"/>
          <w:szCs w:val="28"/>
        </w:rPr>
        <w:t>Погрузку и вывоз собранного мусора</w:t>
      </w:r>
      <w:r w:rsidR="00DB3A53" w:rsidRPr="00541030">
        <w:rPr>
          <w:bCs/>
          <w:sz w:val="28"/>
          <w:szCs w:val="28"/>
        </w:rPr>
        <w:t xml:space="preserve"> и порубочных отходов</w:t>
      </w:r>
      <w:r w:rsidR="00A3070A" w:rsidRPr="00541030">
        <w:rPr>
          <w:bCs/>
          <w:sz w:val="28"/>
          <w:szCs w:val="28"/>
        </w:rPr>
        <w:t xml:space="preserve"> производить не позднее 1 суток с момента окончания выкашивания трав и уборки ДКР</w:t>
      </w:r>
      <w:r w:rsidR="00A420AF" w:rsidRPr="00541030">
        <w:rPr>
          <w:bCs/>
          <w:sz w:val="28"/>
          <w:szCs w:val="28"/>
        </w:rPr>
        <w:t>.</w:t>
      </w:r>
    </w:p>
    <w:p w:rsidR="005E43E0" w:rsidRPr="00541030" w:rsidRDefault="00666167" w:rsidP="002E4839">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A3070A" w:rsidRPr="00541030">
        <w:rPr>
          <w:bCs/>
          <w:sz w:val="28"/>
          <w:szCs w:val="28"/>
        </w:rPr>
        <w:t>Сжигание и перетряхивание валов и кустарников из мелколесья и корней производить в специально отведенных местах, вне охранных зон особо-опасных производственных объектов</w:t>
      </w:r>
      <w:r w:rsidR="00A420AF" w:rsidRPr="00541030">
        <w:rPr>
          <w:bCs/>
          <w:sz w:val="28"/>
          <w:szCs w:val="28"/>
        </w:rPr>
        <w:t>.</w:t>
      </w:r>
    </w:p>
    <w:p w:rsidR="008F336F" w:rsidRPr="00541030" w:rsidRDefault="00666167" w:rsidP="00A420AF">
      <w:pPr>
        <w:pStyle w:val="Default"/>
        <w:numPr>
          <w:ilvl w:val="0"/>
          <w:numId w:val="10"/>
        </w:numPr>
        <w:tabs>
          <w:tab w:val="left" w:pos="-1276"/>
          <w:tab w:val="left" w:pos="0"/>
          <w:tab w:val="left" w:pos="142"/>
        </w:tabs>
        <w:ind w:left="0" w:firstLine="0"/>
        <w:jc w:val="both"/>
        <w:rPr>
          <w:bCs/>
          <w:sz w:val="28"/>
          <w:szCs w:val="28"/>
        </w:rPr>
      </w:pPr>
      <w:r w:rsidRPr="00541030">
        <w:rPr>
          <w:bCs/>
          <w:sz w:val="28"/>
          <w:szCs w:val="28"/>
        </w:rPr>
        <w:t xml:space="preserve"> </w:t>
      </w:r>
      <w:r w:rsidR="00A3070A" w:rsidRPr="00541030">
        <w:rPr>
          <w:bCs/>
          <w:sz w:val="28"/>
          <w:szCs w:val="28"/>
        </w:rPr>
        <w:t>Опыливание деревьев и кустар</w:t>
      </w:r>
      <w:r w:rsidRPr="00541030">
        <w:rPr>
          <w:bCs/>
          <w:sz w:val="28"/>
          <w:szCs w:val="28"/>
        </w:rPr>
        <w:t xml:space="preserve">ников производить с соблюдением </w:t>
      </w:r>
      <w:r w:rsidR="00A3070A" w:rsidRPr="00541030">
        <w:rPr>
          <w:bCs/>
          <w:sz w:val="28"/>
          <w:szCs w:val="28"/>
        </w:rPr>
        <w:t>правил техники безопасности при работе с ядовитыми и взрывоопасными веществами</w:t>
      </w:r>
      <w:r w:rsidR="00A420AF" w:rsidRPr="00541030">
        <w:rPr>
          <w:bCs/>
          <w:sz w:val="28"/>
          <w:szCs w:val="28"/>
        </w:rPr>
        <w:t>.</w:t>
      </w:r>
    </w:p>
    <w:p w:rsidR="00B208BE" w:rsidRPr="00541030" w:rsidRDefault="00666167" w:rsidP="002E4839">
      <w:pPr>
        <w:pStyle w:val="Default"/>
        <w:numPr>
          <w:ilvl w:val="0"/>
          <w:numId w:val="10"/>
        </w:numPr>
        <w:tabs>
          <w:tab w:val="left" w:pos="-1276"/>
          <w:tab w:val="left" w:pos="0"/>
          <w:tab w:val="left" w:pos="142"/>
          <w:tab w:val="left" w:pos="993"/>
        </w:tabs>
        <w:ind w:left="0" w:firstLine="0"/>
        <w:jc w:val="both"/>
        <w:rPr>
          <w:bCs/>
          <w:sz w:val="28"/>
          <w:szCs w:val="28"/>
        </w:rPr>
      </w:pPr>
      <w:r w:rsidRPr="00541030">
        <w:rPr>
          <w:bCs/>
          <w:sz w:val="28"/>
          <w:szCs w:val="28"/>
        </w:rPr>
        <w:t xml:space="preserve"> </w:t>
      </w:r>
      <w:r w:rsidR="00B208BE" w:rsidRPr="00541030">
        <w:rPr>
          <w:bCs/>
          <w:sz w:val="28"/>
          <w:szCs w:val="28"/>
        </w:rPr>
        <w:t xml:space="preserve">Применяемые реагенты должны быть сертифицированы, обеспечивать высокую эффективность, а также должны быть согласованы с </w:t>
      </w:r>
      <w:r w:rsidR="00A3070A" w:rsidRPr="00541030">
        <w:rPr>
          <w:bCs/>
          <w:sz w:val="28"/>
          <w:szCs w:val="28"/>
        </w:rPr>
        <w:t>З</w:t>
      </w:r>
      <w:r w:rsidR="00B208BE" w:rsidRPr="00541030">
        <w:rPr>
          <w:bCs/>
          <w:sz w:val="28"/>
          <w:szCs w:val="28"/>
        </w:rPr>
        <w:t>аказчиком.</w:t>
      </w:r>
    </w:p>
    <w:p w:rsidR="007B448C" w:rsidRPr="00541030" w:rsidRDefault="00666167" w:rsidP="002E4839">
      <w:pPr>
        <w:pStyle w:val="Default"/>
        <w:numPr>
          <w:ilvl w:val="0"/>
          <w:numId w:val="10"/>
        </w:numPr>
        <w:tabs>
          <w:tab w:val="left" w:pos="-1276"/>
          <w:tab w:val="left" w:pos="0"/>
          <w:tab w:val="left" w:pos="142"/>
          <w:tab w:val="left" w:pos="993"/>
        </w:tabs>
        <w:ind w:left="0" w:firstLine="0"/>
        <w:jc w:val="both"/>
        <w:rPr>
          <w:bCs/>
          <w:sz w:val="28"/>
          <w:szCs w:val="28"/>
        </w:rPr>
      </w:pPr>
      <w:r w:rsidRPr="00541030">
        <w:rPr>
          <w:bCs/>
          <w:sz w:val="28"/>
          <w:szCs w:val="28"/>
        </w:rPr>
        <w:t xml:space="preserve"> </w:t>
      </w:r>
      <w:r w:rsidR="00A3070A" w:rsidRPr="00541030">
        <w:rPr>
          <w:bCs/>
          <w:sz w:val="28"/>
          <w:szCs w:val="28"/>
        </w:rPr>
        <w:t>Вспашка старопахотных земель производится с о</w:t>
      </w:r>
      <w:r w:rsidR="00EC3F6E" w:rsidRPr="00541030">
        <w:rPr>
          <w:bCs/>
          <w:sz w:val="28"/>
          <w:szCs w:val="28"/>
        </w:rPr>
        <w:t>д</w:t>
      </w:r>
      <w:r w:rsidR="00A3070A" w:rsidRPr="00541030">
        <w:rPr>
          <w:bCs/>
          <w:sz w:val="28"/>
          <w:szCs w:val="28"/>
        </w:rPr>
        <w:t>новременным боронованием и д</w:t>
      </w:r>
      <w:r w:rsidR="00EC3F6E" w:rsidRPr="00541030">
        <w:rPr>
          <w:bCs/>
          <w:sz w:val="28"/>
          <w:szCs w:val="28"/>
        </w:rPr>
        <w:t>н</w:t>
      </w:r>
      <w:r w:rsidR="00A3070A" w:rsidRPr="00541030">
        <w:rPr>
          <w:bCs/>
          <w:sz w:val="28"/>
          <w:szCs w:val="28"/>
        </w:rPr>
        <w:t>оуглублением до 40 см на почвах</w:t>
      </w:r>
      <w:r w:rsidR="007B448C" w:rsidRPr="00541030">
        <w:rPr>
          <w:bCs/>
          <w:sz w:val="28"/>
          <w:szCs w:val="28"/>
        </w:rPr>
        <w:t xml:space="preserve">. </w:t>
      </w:r>
    </w:p>
    <w:p w:rsidR="003F192B" w:rsidRPr="00541030" w:rsidRDefault="003F192B" w:rsidP="00A420AF">
      <w:pPr>
        <w:tabs>
          <w:tab w:val="left" w:pos="993"/>
        </w:tabs>
        <w:spacing w:after="0" w:line="240" w:lineRule="auto"/>
        <w:jc w:val="both"/>
        <w:rPr>
          <w:rFonts w:ascii="Times New Roman" w:hAnsi="Times New Roman"/>
          <w:bCs/>
          <w:sz w:val="28"/>
          <w:szCs w:val="28"/>
        </w:rPr>
      </w:pPr>
    </w:p>
    <w:p w:rsidR="006F4417" w:rsidRPr="00541030" w:rsidRDefault="006F4417" w:rsidP="00AC55F5">
      <w:pPr>
        <w:pStyle w:val="a3"/>
        <w:numPr>
          <w:ilvl w:val="0"/>
          <w:numId w:val="2"/>
        </w:numPr>
        <w:tabs>
          <w:tab w:val="left" w:pos="993"/>
        </w:tabs>
        <w:spacing w:after="0" w:line="240" w:lineRule="auto"/>
        <w:jc w:val="both"/>
        <w:rPr>
          <w:rFonts w:ascii="Times New Roman" w:hAnsi="Times New Roman"/>
          <w:b/>
          <w:bCs/>
          <w:sz w:val="28"/>
          <w:szCs w:val="28"/>
        </w:rPr>
      </w:pPr>
      <w:r w:rsidRPr="00541030">
        <w:rPr>
          <w:rStyle w:val="a4"/>
          <w:rFonts w:ascii="Times New Roman" w:hAnsi="Times New Roman"/>
          <w:sz w:val="28"/>
          <w:szCs w:val="28"/>
        </w:rPr>
        <w:t>Дополнительные</w:t>
      </w:r>
      <w:r w:rsidRPr="00541030">
        <w:rPr>
          <w:rFonts w:ascii="Times New Roman" w:hAnsi="Times New Roman"/>
          <w:b/>
          <w:bCs/>
          <w:sz w:val="28"/>
          <w:szCs w:val="28"/>
        </w:rPr>
        <w:t xml:space="preserve"> требования при проведении работ:</w:t>
      </w:r>
    </w:p>
    <w:p w:rsidR="00F56D79" w:rsidRPr="00541030" w:rsidRDefault="00DB3A53" w:rsidP="005A4116">
      <w:pPr>
        <w:pStyle w:val="Default"/>
        <w:tabs>
          <w:tab w:val="left" w:pos="-1276"/>
          <w:tab w:val="left" w:pos="0"/>
          <w:tab w:val="left" w:pos="142"/>
        </w:tabs>
        <w:jc w:val="both"/>
        <w:rPr>
          <w:bCs/>
          <w:sz w:val="28"/>
          <w:szCs w:val="28"/>
        </w:rPr>
      </w:pPr>
      <w:r w:rsidRPr="00541030">
        <w:rPr>
          <w:bCs/>
          <w:sz w:val="28"/>
          <w:szCs w:val="28"/>
        </w:rPr>
        <w:t xml:space="preserve">- </w:t>
      </w:r>
      <w:r w:rsidR="005A4116" w:rsidRPr="00541030">
        <w:rPr>
          <w:bCs/>
          <w:sz w:val="28"/>
          <w:szCs w:val="28"/>
        </w:rPr>
        <w:t>Р</w:t>
      </w:r>
      <w:r w:rsidR="00DE45E9" w:rsidRPr="00541030">
        <w:rPr>
          <w:bCs/>
          <w:sz w:val="28"/>
          <w:szCs w:val="28"/>
        </w:rPr>
        <w:t xml:space="preserve">аботы выполняются иждивением </w:t>
      </w:r>
      <w:r w:rsidR="00A3070A" w:rsidRPr="00541030">
        <w:rPr>
          <w:bCs/>
          <w:sz w:val="28"/>
          <w:szCs w:val="28"/>
        </w:rPr>
        <w:t>П</w:t>
      </w:r>
      <w:r w:rsidR="00DE45E9" w:rsidRPr="00541030">
        <w:rPr>
          <w:bCs/>
          <w:sz w:val="28"/>
          <w:szCs w:val="28"/>
        </w:rPr>
        <w:t>одрядчика – его силами, средствами</w:t>
      </w:r>
      <w:r w:rsidR="000D1C75" w:rsidRPr="00541030">
        <w:rPr>
          <w:bCs/>
          <w:sz w:val="28"/>
          <w:szCs w:val="28"/>
        </w:rPr>
        <w:t>,</w:t>
      </w:r>
      <w:r w:rsidR="00DE45E9" w:rsidRPr="00541030">
        <w:rPr>
          <w:bCs/>
          <w:sz w:val="28"/>
          <w:szCs w:val="28"/>
        </w:rPr>
        <w:t xml:space="preserve"> а также использованием его материалов.</w:t>
      </w:r>
    </w:p>
    <w:p w:rsidR="00DB3A53" w:rsidRPr="00541030" w:rsidRDefault="00DB3A53" w:rsidP="005A4116">
      <w:pPr>
        <w:pStyle w:val="Default"/>
        <w:tabs>
          <w:tab w:val="left" w:pos="-1276"/>
          <w:tab w:val="left" w:pos="0"/>
          <w:tab w:val="left" w:pos="142"/>
        </w:tabs>
        <w:jc w:val="both"/>
        <w:rPr>
          <w:bCs/>
          <w:sz w:val="28"/>
          <w:szCs w:val="28"/>
        </w:rPr>
      </w:pPr>
      <w:r w:rsidRPr="00541030">
        <w:rPr>
          <w:bCs/>
          <w:sz w:val="28"/>
          <w:szCs w:val="28"/>
        </w:rPr>
        <w:t>- Ответственность за отходы производства, образующиеся в результате работ, несет Подрядчик. Подрядчик самостоятельно организует учет, сбор, передачу, транспортировку на утилизацию в специализированную организацию, образующихся в результате выполнения работ порубочных остатков</w:t>
      </w:r>
      <w:r w:rsidR="00A420AF" w:rsidRPr="00541030">
        <w:rPr>
          <w:bCs/>
          <w:sz w:val="28"/>
          <w:szCs w:val="28"/>
        </w:rPr>
        <w:t>.</w:t>
      </w:r>
    </w:p>
    <w:p w:rsidR="00A420AF" w:rsidRDefault="00A420AF" w:rsidP="00A420AF">
      <w:pPr>
        <w:pStyle w:val="Default"/>
        <w:tabs>
          <w:tab w:val="left" w:pos="-1276"/>
          <w:tab w:val="left" w:pos="0"/>
          <w:tab w:val="left" w:pos="142"/>
        </w:tabs>
        <w:jc w:val="both"/>
        <w:rPr>
          <w:bCs/>
          <w:sz w:val="28"/>
          <w:szCs w:val="28"/>
        </w:rPr>
      </w:pPr>
      <w:r w:rsidRPr="00541030">
        <w:rPr>
          <w:bCs/>
          <w:sz w:val="28"/>
          <w:szCs w:val="28"/>
        </w:rPr>
        <w:t>-</w:t>
      </w:r>
      <w:r w:rsidRPr="00541030">
        <w:rPr>
          <w:bCs/>
          <w:sz w:val="28"/>
          <w:szCs w:val="28"/>
        </w:rPr>
        <w:tab/>
        <w:t>Работы должны быть выполнены в соответствии с требованиями промышленной безопасности, охраны труда, техники безопасности и электроб</w:t>
      </w:r>
      <w:r w:rsidR="00423375" w:rsidRPr="00541030">
        <w:rPr>
          <w:bCs/>
          <w:sz w:val="28"/>
          <w:szCs w:val="28"/>
        </w:rPr>
        <w:t>езопасности законодательства РФ.</w:t>
      </w:r>
    </w:p>
    <w:p w:rsidR="009302BF" w:rsidRDefault="009302BF" w:rsidP="00A420AF">
      <w:pPr>
        <w:pStyle w:val="Default"/>
        <w:tabs>
          <w:tab w:val="left" w:pos="-1276"/>
          <w:tab w:val="left" w:pos="0"/>
          <w:tab w:val="left" w:pos="142"/>
        </w:tabs>
        <w:jc w:val="both"/>
        <w:rPr>
          <w:bCs/>
          <w:sz w:val="28"/>
          <w:szCs w:val="28"/>
        </w:rPr>
      </w:pPr>
    </w:p>
    <w:p w:rsidR="009302BF" w:rsidRDefault="009302BF" w:rsidP="00A420AF">
      <w:pPr>
        <w:pStyle w:val="Default"/>
        <w:tabs>
          <w:tab w:val="left" w:pos="-1276"/>
          <w:tab w:val="left" w:pos="0"/>
          <w:tab w:val="left" w:pos="142"/>
        </w:tabs>
        <w:jc w:val="both"/>
        <w:rPr>
          <w:bCs/>
          <w:sz w:val="28"/>
          <w:szCs w:val="28"/>
        </w:rPr>
      </w:pPr>
    </w:p>
    <w:p w:rsidR="009302BF" w:rsidRDefault="009302BF" w:rsidP="00A420AF">
      <w:pPr>
        <w:pStyle w:val="Default"/>
        <w:tabs>
          <w:tab w:val="left" w:pos="-1276"/>
          <w:tab w:val="left" w:pos="0"/>
          <w:tab w:val="left" w:pos="142"/>
        </w:tabs>
        <w:jc w:val="both"/>
        <w:rPr>
          <w:bCs/>
          <w:sz w:val="28"/>
          <w:szCs w:val="28"/>
        </w:rPr>
      </w:pPr>
    </w:p>
    <w:p w:rsidR="009302BF" w:rsidRPr="00541030" w:rsidRDefault="009302BF" w:rsidP="00A420AF">
      <w:pPr>
        <w:pStyle w:val="Default"/>
        <w:tabs>
          <w:tab w:val="left" w:pos="-1276"/>
          <w:tab w:val="left" w:pos="0"/>
          <w:tab w:val="left" w:pos="142"/>
        </w:tabs>
        <w:jc w:val="both"/>
        <w:rPr>
          <w:bCs/>
          <w:sz w:val="28"/>
          <w:szCs w:val="28"/>
        </w:rPr>
      </w:pPr>
    </w:p>
    <w:p w:rsidR="00740006" w:rsidRPr="00541030" w:rsidRDefault="00740006" w:rsidP="00740006">
      <w:pPr>
        <w:pStyle w:val="a3"/>
        <w:widowControl w:val="0"/>
        <w:autoSpaceDE w:val="0"/>
        <w:autoSpaceDN w:val="0"/>
        <w:adjustRightInd w:val="0"/>
        <w:spacing w:after="0" w:line="240" w:lineRule="auto"/>
        <w:jc w:val="right"/>
        <w:rPr>
          <w:rFonts w:ascii="Times New Roman" w:hAnsi="Times New Roman"/>
          <w:sz w:val="28"/>
          <w:szCs w:val="28"/>
        </w:rPr>
      </w:pPr>
    </w:p>
    <w:p w:rsidR="005C129B" w:rsidRPr="00541030" w:rsidRDefault="005C129B" w:rsidP="00BD4C34">
      <w:pPr>
        <w:pStyle w:val="a3"/>
        <w:numPr>
          <w:ilvl w:val="0"/>
          <w:numId w:val="2"/>
        </w:numPr>
        <w:spacing w:after="0"/>
        <w:ind w:left="357" w:hanging="357"/>
        <w:rPr>
          <w:rFonts w:ascii="Times New Roman" w:hAnsi="Times New Roman"/>
          <w:b/>
          <w:color w:val="000000"/>
          <w:sz w:val="28"/>
          <w:szCs w:val="28"/>
        </w:rPr>
      </w:pPr>
      <w:r w:rsidRPr="00541030">
        <w:rPr>
          <w:rFonts w:ascii="Times New Roman" w:hAnsi="Times New Roman"/>
          <w:b/>
          <w:color w:val="000000"/>
          <w:sz w:val="28"/>
          <w:szCs w:val="28"/>
        </w:rPr>
        <w:lastRenderedPageBreak/>
        <w:t>Требования к безопасности выполнения работ и безопасности результатов работ:</w:t>
      </w:r>
    </w:p>
    <w:p w:rsidR="005C129B" w:rsidRPr="00541030" w:rsidRDefault="00423375" w:rsidP="00423375">
      <w:pPr>
        <w:pStyle w:val="Default"/>
        <w:tabs>
          <w:tab w:val="left" w:pos="-6379"/>
        </w:tabs>
        <w:jc w:val="both"/>
        <w:rPr>
          <w:sz w:val="28"/>
          <w:szCs w:val="28"/>
        </w:rPr>
      </w:pPr>
      <w:r w:rsidRPr="00541030">
        <w:rPr>
          <w:sz w:val="28"/>
          <w:szCs w:val="28"/>
        </w:rPr>
        <w:t xml:space="preserve">- </w:t>
      </w:r>
      <w:r w:rsidR="005C129B" w:rsidRPr="00541030">
        <w:rPr>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5C129B" w:rsidRPr="00541030" w:rsidRDefault="00423375" w:rsidP="00423375">
      <w:pPr>
        <w:pStyle w:val="Default"/>
        <w:tabs>
          <w:tab w:val="left" w:pos="-6379"/>
        </w:tabs>
        <w:jc w:val="both"/>
        <w:rPr>
          <w:sz w:val="28"/>
          <w:szCs w:val="28"/>
        </w:rPr>
      </w:pPr>
      <w:r w:rsidRPr="00541030">
        <w:rPr>
          <w:sz w:val="28"/>
          <w:szCs w:val="28"/>
        </w:rPr>
        <w:t>-</w:t>
      </w:r>
      <w:r w:rsidR="00666167" w:rsidRPr="00541030">
        <w:rPr>
          <w:sz w:val="28"/>
          <w:szCs w:val="28"/>
        </w:rPr>
        <w:t xml:space="preserve"> </w:t>
      </w:r>
      <w:r w:rsidR="005C129B" w:rsidRPr="00541030">
        <w:rPr>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5C129B" w:rsidRPr="00541030" w:rsidRDefault="00423375" w:rsidP="00423375">
      <w:pPr>
        <w:pStyle w:val="Default"/>
        <w:tabs>
          <w:tab w:val="left" w:pos="-6379"/>
        </w:tabs>
        <w:jc w:val="both"/>
        <w:rPr>
          <w:sz w:val="28"/>
          <w:szCs w:val="28"/>
        </w:rPr>
      </w:pPr>
      <w:r w:rsidRPr="00541030">
        <w:rPr>
          <w:sz w:val="28"/>
          <w:szCs w:val="28"/>
        </w:rPr>
        <w:t>-</w:t>
      </w:r>
      <w:r w:rsidR="00666167" w:rsidRPr="00541030">
        <w:rPr>
          <w:sz w:val="28"/>
          <w:szCs w:val="28"/>
        </w:rPr>
        <w:t xml:space="preserve"> </w:t>
      </w:r>
      <w:r w:rsidR="005C129B" w:rsidRPr="00541030">
        <w:rPr>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5C129B" w:rsidRPr="00541030" w:rsidRDefault="00423375" w:rsidP="00423375">
      <w:pPr>
        <w:pStyle w:val="Default"/>
        <w:tabs>
          <w:tab w:val="left" w:pos="-6379"/>
        </w:tabs>
        <w:jc w:val="both"/>
        <w:rPr>
          <w:sz w:val="28"/>
          <w:szCs w:val="28"/>
        </w:rPr>
      </w:pPr>
      <w:r w:rsidRPr="00541030">
        <w:rPr>
          <w:sz w:val="28"/>
          <w:szCs w:val="28"/>
        </w:rPr>
        <w:t>-</w:t>
      </w:r>
      <w:r w:rsidR="00666167" w:rsidRPr="00541030">
        <w:rPr>
          <w:sz w:val="28"/>
          <w:szCs w:val="28"/>
        </w:rPr>
        <w:t xml:space="preserve"> </w:t>
      </w:r>
      <w:r w:rsidR="005C129B" w:rsidRPr="00541030">
        <w:rPr>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5C129B" w:rsidRPr="00541030" w:rsidRDefault="00423375" w:rsidP="00423375">
      <w:pPr>
        <w:pStyle w:val="Default"/>
        <w:tabs>
          <w:tab w:val="left" w:pos="-6379"/>
        </w:tabs>
        <w:jc w:val="both"/>
        <w:rPr>
          <w:sz w:val="28"/>
          <w:szCs w:val="28"/>
        </w:rPr>
      </w:pPr>
      <w:r w:rsidRPr="00541030">
        <w:rPr>
          <w:sz w:val="28"/>
          <w:szCs w:val="28"/>
        </w:rPr>
        <w:t>-</w:t>
      </w:r>
      <w:r w:rsidR="00666167" w:rsidRPr="00541030">
        <w:rPr>
          <w:sz w:val="28"/>
          <w:szCs w:val="28"/>
        </w:rPr>
        <w:t xml:space="preserve"> </w:t>
      </w:r>
      <w:r w:rsidR="005C129B" w:rsidRPr="00541030">
        <w:rPr>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p>
    <w:p w:rsidR="00E323DF" w:rsidRPr="00541030" w:rsidRDefault="00E323DF" w:rsidP="005A4116">
      <w:pPr>
        <w:pStyle w:val="Default"/>
        <w:numPr>
          <w:ilvl w:val="0"/>
          <w:numId w:val="2"/>
        </w:numPr>
        <w:tabs>
          <w:tab w:val="left" w:pos="-1276"/>
          <w:tab w:val="left" w:pos="0"/>
          <w:tab w:val="left" w:pos="142"/>
        </w:tabs>
        <w:spacing w:before="240"/>
        <w:jc w:val="both"/>
        <w:rPr>
          <w:b/>
          <w:sz w:val="28"/>
          <w:szCs w:val="28"/>
        </w:rPr>
      </w:pPr>
      <w:r w:rsidRPr="00541030">
        <w:rPr>
          <w:b/>
          <w:sz w:val="28"/>
          <w:szCs w:val="28"/>
        </w:rPr>
        <w:t xml:space="preserve"> Требование к результатам работ:</w:t>
      </w:r>
    </w:p>
    <w:p w:rsidR="00666167" w:rsidRPr="00541030" w:rsidRDefault="00666167" w:rsidP="00666167">
      <w:pPr>
        <w:pStyle w:val="Default"/>
        <w:tabs>
          <w:tab w:val="left" w:pos="-1276"/>
          <w:tab w:val="left" w:pos="0"/>
          <w:tab w:val="left" w:pos="142"/>
        </w:tabs>
        <w:jc w:val="both"/>
        <w:rPr>
          <w:b/>
          <w:sz w:val="28"/>
          <w:szCs w:val="28"/>
        </w:rPr>
      </w:pPr>
    </w:p>
    <w:p w:rsidR="00E323DF" w:rsidRPr="00541030" w:rsidRDefault="00423375" w:rsidP="00666167">
      <w:pPr>
        <w:pStyle w:val="a3"/>
        <w:numPr>
          <w:ilvl w:val="0"/>
          <w:numId w:val="22"/>
        </w:numPr>
        <w:spacing w:after="0" w:line="240" w:lineRule="auto"/>
        <w:ind w:left="0" w:firstLine="0"/>
        <w:jc w:val="both"/>
        <w:rPr>
          <w:rFonts w:ascii="Times New Roman" w:hAnsi="Times New Roman"/>
          <w:bCs/>
          <w:sz w:val="28"/>
          <w:szCs w:val="28"/>
        </w:rPr>
      </w:pPr>
      <w:r w:rsidRPr="00541030">
        <w:rPr>
          <w:rFonts w:ascii="Times New Roman" w:hAnsi="Times New Roman"/>
          <w:bCs/>
          <w:sz w:val="28"/>
          <w:szCs w:val="28"/>
        </w:rPr>
        <w:t>П</w:t>
      </w:r>
      <w:r w:rsidR="008A1CC8" w:rsidRPr="00541030">
        <w:rPr>
          <w:rFonts w:ascii="Times New Roman" w:hAnsi="Times New Roman"/>
          <w:bCs/>
          <w:sz w:val="28"/>
          <w:szCs w:val="28"/>
        </w:rPr>
        <w:t xml:space="preserve">о итогам </w:t>
      </w:r>
      <w:r w:rsidR="00DC2A06" w:rsidRPr="00541030">
        <w:rPr>
          <w:rFonts w:ascii="Times New Roman" w:hAnsi="Times New Roman"/>
          <w:bCs/>
          <w:sz w:val="28"/>
          <w:szCs w:val="28"/>
        </w:rPr>
        <w:t>работ</w:t>
      </w:r>
      <w:r w:rsidR="008A1CC8" w:rsidRPr="00541030">
        <w:rPr>
          <w:rFonts w:ascii="Times New Roman" w:hAnsi="Times New Roman"/>
          <w:bCs/>
          <w:sz w:val="28"/>
          <w:szCs w:val="28"/>
        </w:rPr>
        <w:t xml:space="preserve"> Стороны подписывают акты о приемке выполненных работ и справки о стоимости выполненных работ и затрат, составленные по унифицированным формам КС-2 и КС-3 (утвержденным Постановлением Госкомстата РФ от 11.11.1999 г. № 100). </w:t>
      </w:r>
      <w:r w:rsidR="00781320" w:rsidRPr="00541030">
        <w:rPr>
          <w:rFonts w:ascii="Times New Roman" w:hAnsi="Times New Roman"/>
          <w:bCs/>
          <w:sz w:val="28"/>
          <w:szCs w:val="28"/>
        </w:rPr>
        <w:t>К</w:t>
      </w:r>
      <w:r w:rsidR="00E323DF" w:rsidRPr="00541030">
        <w:rPr>
          <w:rFonts w:ascii="Times New Roman" w:hAnsi="Times New Roman"/>
          <w:bCs/>
          <w:sz w:val="28"/>
          <w:szCs w:val="28"/>
        </w:rPr>
        <w:t>ачеств</w:t>
      </w:r>
      <w:r w:rsidR="00781320" w:rsidRPr="00541030">
        <w:rPr>
          <w:rFonts w:ascii="Times New Roman" w:hAnsi="Times New Roman"/>
          <w:bCs/>
          <w:sz w:val="28"/>
          <w:szCs w:val="28"/>
        </w:rPr>
        <w:t>о</w:t>
      </w:r>
      <w:r w:rsidR="00A10B48" w:rsidRPr="00541030">
        <w:rPr>
          <w:rFonts w:ascii="Times New Roman" w:hAnsi="Times New Roman"/>
          <w:bCs/>
          <w:sz w:val="28"/>
          <w:szCs w:val="28"/>
        </w:rPr>
        <w:t xml:space="preserve"> </w:t>
      </w:r>
      <w:r w:rsidR="007C4C9D" w:rsidRPr="00541030">
        <w:rPr>
          <w:rFonts w:ascii="Times New Roman" w:hAnsi="Times New Roman"/>
          <w:bCs/>
          <w:sz w:val="28"/>
          <w:szCs w:val="28"/>
        </w:rPr>
        <w:t>выполненных работ</w:t>
      </w:r>
      <w:r w:rsidR="00E323DF" w:rsidRPr="00541030">
        <w:rPr>
          <w:rFonts w:ascii="Times New Roman" w:hAnsi="Times New Roman"/>
          <w:bCs/>
          <w:sz w:val="28"/>
          <w:szCs w:val="28"/>
        </w:rPr>
        <w:t xml:space="preserve"> </w:t>
      </w:r>
      <w:r w:rsidR="007C4C9D" w:rsidRPr="00541030">
        <w:rPr>
          <w:rFonts w:ascii="Times New Roman" w:hAnsi="Times New Roman"/>
          <w:bCs/>
          <w:sz w:val="28"/>
          <w:szCs w:val="28"/>
        </w:rPr>
        <w:t>определяется</w:t>
      </w:r>
      <w:r w:rsidR="00E323DF" w:rsidRPr="00541030">
        <w:rPr>
          <w:rFonts w:ascii="Times New Roman" w:hAnsi="Times New Roman"/>
          <w:bCs/>
          <w:sz w:val="28"/>
          <w:szCs w:val="28"/>
        </w:rPr>
        <w:t xml:space="preserve"> на весь объем </w:t>
      </w:r>
      <w:r w:rsidR="006D4780" w:rsidRPr="00541030">
        <w:rPr>
          <w:rFonts w:ascii="Times New Roman" w:hAnsi="Times New Roman"/>
          <w:bCs/>
          <w:sz w:val="28"/>
          <w:szCs w:val="28"/>
        </w:rPr>
        <w:t>работ</w:t>
      </w:r>
      <w:r w:rsidR="00E323DF" w:rsidRPr="00541030">
        <w:rPr>
          <w:rFonts w:ascii="Times New Roman" w:hAnsi="Times New Roman"/>
          <w:bCs/>
          <w:sz w:val="28"/>
          <w:szCs w:val="28"/>
        </w:rPr>
        <w:t xml:space="preserve"> посредством визуального осмотра</w:t>
      </w:r>
      <w:r w:rsidR="00A10B48" w:rsidRPr="00541030">
        <w:rPr>
          <w:rFonts w:ascii="Times New Roman" w:hAnsi="Times New Roman"/>
          <w:bCs/>
          <w:sz w:val="28"/>
          <w:szCs w:val="28"/>
        </w:rPr>
        <w:t xml:space="preserve"> представителем Заказчика</w:t>
      </w:r>
      <w:r w:rsidR="00E323DF" w:rsidRPr="00541030">
        <w:rPr>
          <w:rFonts w:ascii="Times New Roman" w:hAnsi="Times New Roman"/>
          <w:bCs/>
          <w:sz w:val="28"/>
          <w:szCs w:val="28"/>
        </w:rPr>
        <w:t xml:space="preserve">. </w:t>
      </w:r>
    </w:p>
    <w:p w:rsidR="00A420AF" w:rsidRPr="00541030" w:rsidRDefault="00A420AF" w:rsidP="00666167">
      <w:pPr>
        <w:pStyle w:val="a3"/>
        <w:numPr>
          <w:ilvl w:val="0"/>
          <w:numId w:val="16"/>
        </w:numPr>
        <w:spacing w:after="0" w:line="240" w:lineRule="auto"/>
        <w:ind w:left="0" w:firstLine="0"/>
        <w:jc w:val="both"/>
        <w:rPr>
          <w:rFonts w:ascii="Times New Roman" w:hAnsi="Times New Roman"/>
          <w:bCs/>
          <w:sz w:val="28"/>
          <w:szCs w:val="28"/>
        </w:rPr>
      </w:pPr>
      <w:r w:rsidRPr="00541030">
        <w:rPr>
          <w:rFonts w:ascii="Times New Roman" w:hAnsi="Times New Roman"/>
          <w:bCs/>
          <w:sz w:val="28"/>
          <w:szCs w:val="28"/>
        </w:rPr>
        <w:t>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A420AF" w:rsidRPr="00541030" w:rsidRDefault="00A420AF" w:rsidP="00666167">
      <w:pPr>
        <w:pStyle w:val="a3"/>
        <w:numPr>
          <w:ilvl w:val="0"/>
          <w:numId w:val="17"/>
        </w:numPr>
        <w:spacing w:after="0" w:line="240" w:lineRule="auto"/>
        <w:ind w:left="0" w:firstLine="0"/>
        <w:jc w:val="both"/>
        <w:rPr>
          <w:rFonts w:ascii="Times New Roman" w:hAnsi="Times New Roman"/>
          <w:bCs/>
          <w:sz w:val="28"/>
          <w:szCs w:val="28"/>
        </w:rPr>
      </w:pPr>
      <w:r w:rsidRPr="00541030">
        <w:rPr>
          <w:rFonts w:ascii="Times New Roman" w:hAnsi="Times New Roman"/>
          <w:bCs/>
          <w:sz w:val="28"/>
          <w:szCs w:val="28"/>
        </w:rPr>
        <w:t>Выявленные недостатки Подрядчик устраняет своими силами и средствами.</w:t>
      </w:r>
    </w:p>
    <w:p w:rsidR="00A420AF" w:rsidRPr="00541030" w:rsidRDefault="00A420AF" w:rsidP="00666167">
      <w:pPr>
        <w:pStyle w:val="a3"/>
        <w:numPr>
          <w:ilvl w:val="0"/>
          <w:numId w:val="17"/>
        </w:numPr>
        <w:spacing w:after="0" w:line="240" w:lineRule="auto"/>
        <w:ind w:left="0" w:firstLine="0"/>
        <w:jc w:val="both"/>
        <w:rPr>
          <w:rFonts w:ascii="Times New Roman" w:hAnsi="Times New Roman"/>
          <w:bCs/>
          <w:sz w:val="28"/>
          <w:szCs w:val="28"/>
        </w:rPr>
      </w:pPr>
      <w:r w:rsidRPr="0054103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AC55F5" w:rsidRDefault="00AC55F5" w:rsidP="00E323DF">
      <w:pPr>
        <w:pStyle w:val="a3"/>
        <w:tabs>
          <w:tab w:val="left" w:pos="993"/>
        </w:tabs>
        <w:spacing w:after="0" w:line="240" w:lineRule="auto"/>
        <w:ind w:left="360"/>
        <w:jc w:val="both"/>
        <w:rPr>
          <w:rFonts w:ascii="Times New Roman" w:hAnsi="Times New Roman"/>
          <w:bCs/>
          <w:sz w:val="28"/>
          <w:szCs w:val="28"/>
        </w:rPr>
      </w:pPr>
    </w:p>
    <w:p w:rsidR="009302BF" w:rsidRDefault="009302BF" w:rsidP="00E323DF">
      <w:pPr>
        <w:pStyle w:val="a3"/>
        <w:tabs>
          <w:tab w:val="left" w:pos="993"/>
        </w:tabs>
        <w:spacing w:after="0" w:line="240" w:lineRule="auto"/>
        <w:ind w:left="360"/>
        <w:jc w:val="both"/>
        <w:rPr>
          <w:rFonts w:ascii="Times New Roman" w:hAnsi="Times New Roman"/>
          <w:bCs/>
          <w:sz w:val="28"/>
          <w:szCs w:val="28"/>
        </w:rPr>
      </w:pPr>
    </w:p>
    <w:p w:rsidR="009302BF" w:rsidRPr="00541030" w:rsidRDefault="009302BF" w:rsidP="00E323DF">
      <w:pPr>
        <w:pStyle w:val="a3"/>
        <w:tabs>
          <w:tab w:val="left" w:pos="993"/>
        </w:tabs>
        <w:spacing w:after="0" w:line="240" w:lineRule="auto"/>
        <w:ind w:left="360"/>
        <w:jc w:val="both"/>
        <w:rPr>
          <w:rFonts w:ascii="Times New Roman" w:hAnsi="Times New Roman"/>
          <w:bCs/>
          <w:sz w:val="28"/>
          <w:szCs w:val="28"/>
        </w:rPr>
      </w:pPr>
    </w:p>
    <w:p w:rsidR="00A420AF" w:rsidRPr="00541030" w:rsidRDefault="00A420AF" w:rsidP="00A420AF">
      <w:pPr>
        <w:pStyle w:val="a3"/>
        <w:numPr>
          <w:ilvl w:val="0"/>
          <w:numId w:val="18"/>
        </w:numPr>
        <w:rPr>
          <w:rFonts w:ascii="Times New Roman" w:hAnsi="Times New Roman"/>
          <w:b/>
          <w:bCs/>
          <w:sz w:val="28"/>
          <w:szCs w:val="28"/>
        </w:rPr>
      </w:pPr>
      <w:r w:rsidRPr="00541030">
        <w:rPr>
          <w:rFonts w:ascii="Times New Roman" w:hAnsi="Times New Roman"/>
          <w:b/>
          <w:bCs/>
          <w:sz w:val="28"/>
          <w:szCs w:val="28"/>
        </w:rPr>
        <w:lastRenderedPageBreak/>
        <w:t xml:space="preserve"> Объем и порядок предоставления гарантий качества работ:</w:t>
      </w:r>
    </w:p>
    <w:p w:rsidR="00A420AF" w:rsidRPr="00541030" w:rsidRDefault="00A420AF" w:rsidP="00A420AF">
      <w:pPr>
        <w:tabs>
          <w:tab w:val="left" w:pos="993"/>
        </w:tabs>
        <w:spacing w:after="0" w:line="240" w:lineRule="auto"/>
        <w:jc w:val="both"/>
        <w:rPr>
          <w:rFonts w:ascii="Times New Roman" w:hAnsi="Times New Roman"/>
          <w:bCs/>
          <w:sz w:val="28"/>
          <w:szCs w:val="28"/>
        </w:rPr>
      </w:pPr>
      <w:r w:rsidRPr="00541030">
        <w:rPr>
          <w:rFonts w:ascii="Times New Roman" w:hAnsi="Times New Roman"/>
          <w:bCs/>
          <w:sz w:val="28"/>
          <w:szCs w:val="28"/>
        </w:rPr>
        <w:t xml:space="preserve">- Подрядчик обязан безвозмездно устранить дефекты, выявленные в течение гарантийного срока. </w:t>
      </w:r>
    </w:p>
    <w:p w:rsidR="00A420AF" w:rsidRPr="00541030" w:rsidRDefault="00A420AF" w:rsidP="00A420AF">
      <w:pPr>
        <w:tabs>
          <w:tab w:val="left" w:pos="993"/>
        </w:tabs>
        <w:spacing w:after="0" w:line="240" w:lineRule="auto"/>
        <w:jc w:val="both"/>
        <w:rPr>
          <w:rFonts w:ascii="Times New Roman" w:hAnsi="Times New Roman"/>
          <w:bCs/>
          <w:sz w:val="28"/>
          <w:szCs w:val="28"/>
        </w:rPr>
      </w:pPr>
      <w:r w:rsidRPr="00541030">
        <w:rPr>
          <w:rFonts w:ascii="Times New Roman" w:hAnsi="Times New Roman"/>
          <w:bCs/>
          <w:sz w:val="28"/>
          <w:szCs w:val="28"/>
        </w:rPr>
        <w:t>- Гарантийный срок составляет не менее 1-го года со дня подписания Заказчиком акта сдачи-приемки выполненных работ.</w:t>
      </w:r>
    </w:p>
    <w:p w:rsidR="00A420AF" w:rsidRPr="00541030" w:rsidRDefault="00A420AF" w:rsidP="00A420AF">
      <w:pPr>
        <w:tabs>
          <w:tab w:val="left" w:pos="993"/>
        </w:tabs>
        <w:spacing w:after="0" w:line="240" w:lineRule="auto"/>
        <w:jc w:val="both"/>
        <w:rPr>
          <w:rFonts w:ascii="Times New Roman" w:hAnsi="Times New Roman"/>
          <w:bCs/>
          <w:sz w:val="28"/>
          <w:szCs w:val="28"/>
        </w:rPr>
      </w:pPr>
      <w:r w:rsidRPr="00541030">
        <w:rPr>
          <w:rFonts w:ascii="Times New Roman" w:hAnsi="Times New Roman"/>
          <w:bCs/>
          <w:sz w:val="28"/>
          <w:szCs w:val="28"/>
        </w:rPr>
        <w:t>- На работы, проведенные по устранению дефектов, гарантийные обязательства продлеваются с момента выполнения этих работ.</w:t>
      </w:r>
    </w:p>
    <w:p w:rsidR="00A420AF" w:rsidRPr="00541030" w:rsidRDefault="00A420AF" w:rsidP="00A420AF">
      <w:pPr>
        <w:tabs>
          <w:tab w:val="left" w:pos="993"/>
        </w:tabs>
        <w:spacing w:after="0" w:line="240" w:lineRule="auto"/>
        <w:jc w:val="both"/>
        <w:rPr>
          <w:rFonts w:ascii="Times New Roman" w:hAnsi="Times New Roman"/>
          <w:bCs/>
          <w:sz w:val="28"/>
          <w:szCs w:val="28"/>
        </w:rPr>
      </w:pPr>
      <w:r w:rsidRPr="00541030">
        <w:rPr>
          <w:rFonts w:ascii="Times New Roman" w:hAnsi="Times New Roman"/>
          <w:bCs/>
          <w:sz w:val="28"/>
          <w:szCs w:val="28"/>
        </w:rPr>
        <w:t>- 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EC52FD" w:rsidRPr="00541030" w:rsidRDefault="00EC52FD" w:rsidP="00A420AF">
      <w:pPr>
        <w:pStyle w:val="Default"/>
        <w:numPr>
          <w:ilvl w:val="0"/>
          <w:numId w:val="19"/>
        </w:numPr>
        <w:tabs>
          <w:tab w:val="left" w:pos="-1276"/>
          <w:tab w:val="left" w:pos="0"/>
          <w:tab w:val="left" w:pos="142"/>
        </w:tabs>
        <w:spacing w:before="240"/>
        <w:jc w:val="both"/>
        <w:rPr>
          <w:b/>
          <w:sz w:val="28"/>
          <w:szCs w:val="28"/>
        </w:rPr>
      </w:pPr>
      <w:r w:rsidRPr="00541030">
        <w:rPr>
          <w:b/>
          <w:sz w:val="28"/>
          <w:szCs w:val="28"/>
        </w:rPr>
        <w:t xml:space="preserve">Требования к выполнению работ </w:t>
      </w:r>
      <w:r w:rsidR="00D50AA0" w:rsidRPr="00541030">
        <w:rPr>
          <w:b/>
          <w:sz w:val="28"/>
          <w:szCs w:val="28"/>
        </w:rPr>
        <w:t xml:space="preserve">по </w:t>
      </w:r>
      <w:r w:rsidR="00C45634" w:rsidRPr="00541030">
        <w:rPr>
          <w:b/>
          <w:sz w:val="28"/>
          <w:szCs w:val="28"/>
        </w:rPr>
        <w:t>окашиванию и опашке внешних периметров площадок крановых узлов</w:t>
      </w:r>
      <w:r w:rsidR="005A2000" w:rsidRPr="00541030">
        <w:rPr>
          <w:b/>
          <w:sz w:val="28"/>
          <w:szCs w:val="28"/>
        </w:rPr>
        <w:t xml:space="preserve"> установлены следующими нормативными правилами</w:t>
      </w:r>
      <w:r w:rsidRPr="00541030">
        <w:rPr>
          <w:b/>
          <w:sz w:val="28"/>
          <w:szCs w:val="28"/>
        </w:rPr>
        <w:t xml:space="preserve">: </w:t>
      </w:r>
    </w:p>
    <w:p w:rsidR="00262892" w:rsidRPr="00541030" w:rsidRDefault="00262892" w:rsidP="00262892">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ППБ 01-03 «Правила пожарной безопасности в Российской Федерации»</w:t>
      </w:r>
      <w:r w:rsidR="00DC2A06" w:rsidRPr="00541030">
        <w:rPr>
          <w:rFonts w:ascii="Times New Roman" w:hAnsi="Times New Roman"/>
          <w:sz w:val="28"/>
          <w:szCs w:val="28"/>
        </w:rPr>
        <w:t>.</w:t>
      </w:r>
    </w:p>
    <w:p w:rsidR="003075BB" w:rsidRPr="00541030" w:rsidRDefault="007B285D" w:rsidP="00262892">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СНиП 12-01-2004</w:t>
      </w:r>
      <w:r w:rsidR="00DC2A06" w:rsidRPr="00541030">
        <w:rPr>
          <w:rFonts w:ascii="Times New Roman" w:hAnsi="Times New Roman"/>
          <w:sz w:val="28"/>
          <w:szCs w:val="28"/>
        </w:rPr>
        <w:t xml:space="preserve"> Организация строительства.</w:t>
      </w:r>
    </w:p>
    <w:p w:rsidR="00262892" w:rsidRPr="00541030" w:rsidRDefault="00262892" w:rsidP="00262892">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СП 12-135-2003 Безопасность труда в строительстве. Отраслевые типовые инструкции по охране труда.</w:t>
      </w:r>
    </w:p>
    <w:p w:rsidR="00AE2A40" w:rsidRPr="00541030" w:rsidRDefault="00AE2A40" w:rsidP="00560B26">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ГОСТ 12.3.009-76 Система стандартов безопасности труда. Работы погрузочно-разгру</w:t>
      </w:r>
      <w:r w:rsidR="005A2000" w:rsidRPr="00541030">
        <w:rPr>
          <w:rFonts w:ascii="Times New Roman" w:hAnsi="Times New Roman"/>
          <w:sz w:val="28"/>
          <w:szCs w:val="28"/>
        </w:rPr>
        <w:t>зочные. Общие требования безопа</w:t>
      </w:r>
      <w:r w:rsidRPr="00541030">
        <w:rPr>
          <w:rFonts w:ascii="Times New Roman" w:hAnsi="Times New Roman"/>
          <w:sz w:val="28"/>
          <w:szCs w:val="28"/>
        </w:rPr>
        <w:t>сности.</w:t>
      </w:r>
    </w:p>
    <w:p w:rsidR="007B285D" w:rsidRPr="00541030" w:rsidRDefault="007B285D" w:rsidP="007B448C">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СНиП 12-03-2001 «Безопасность труда в строительстве. Часть 1. Общие требования»</w:t>
      </w:r>
      <w:r w:rsidR="00DC2A06" w:rsidRPr="00541030">
        <w:rPr>
          <w:rFonts w:ascii="Times New Roman" w:hAnsi="Times New Roman"/>
          <w:sz w:val="28"/>
          <w:szCs w:val="28"/>
        </w:rPr>
        <w:t>.</w:t>
      </w:r>
    </w:p>
    <w:p w:rsidR="007B285D" w:rsidRPr="00541030" w:rsidRDefault="007B285D" w:rsidP="007B285D">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СНиП 12-04-2002 «Безопасность труда в строительстве. Часть 2. Строительное производство».</w:t>
      </w:r>
    </w:p>
    <w:p w:rsidR="007B285D" w:rsidRPr="00541030" w:rsidRDefault="00DC2A06" w:rsidP="007B448C">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СНиП 2.05.06-85 «Магистральные газопроводы».</w:t>
      </w:r>
    </w:p>
    <w:p w:rsidR="00DC2A06" w:rsidRPr="00541030" w:rsidRDefault="00DC2A06" w:rsidP="007B448C">
      <w:pPr>
        <w:pStyle w:val="a3"/>
        <w:tabs>
          <w:tab w:val="left" w:pos="993"/>
        </w:tabs>
        <w:spacing w:after="0" w:line="240" w:lineRule="auto"/>
        <w:ind w:left="709"/>
        <w:jc w:val="both"/>
        <w:rPr>
          <w:rFonts w:ascii="Times New Roman" w:hAnsi="Times New Roman"/>
          <w:sz w:val="28"/>
          <w:szCs w:val="28"/>
        </w:rPr>
      </w:pPr>
      <w:r w:rsidRPr="00541030">
        <w:rPr>
          <w:rFonts w:ascii="Times New Roman" w:hAnsi="Times New Roman"/>
          <w:sz w:val="28"/>
          <w:szCs w:val="28"/>
        </w:rPr>
        <w:t>СТО Газпром 2-3.5-454-2010 Правила эксплуатации магистральных газопроводов.</w:t>
      </w:r>
    </w:p>
    <w:p w:rsidR="00A420AF" w:rsidRPr="00541030" w:rsidRDefault="00A420AF" w:rsidP="007B448C">
      <w:pPr>
        <w:pStyle w:val="a3"/>
        <w:tabs>
          <w:tab w:val="left" w:pos="993"/>
        </w:tabs>
        <w:spacing w:after="0" w:line="240" w:lineRule="auto"/>
        <w:ind w:left="709"/>
        <w:jc w:val="both"/>
        <w:rPr>
          <w:rFonts w:ascii="Times New Roman" w:hAnsi="Times New Roman"/>
          <w:sz w:val="28"/>
          <w:szCs w:val="28"/>
        </w:rPr>
      </w:pPr>
    </w:p>
    <w:p w:rsidR="00A420AF" w:rsidRPr="00541030" w:rsidRDefault="00A420AF" w:rsidP="007B448C">
      <w:pPr>
        <w:pStyle w:val="a3"/>
        <w:tabs>
          <w:tab w:val="left" w:pos="993"/>
        </w:tabs>
        <w:spacing w:after="0" w:line="240" w:lineRule="auto"/>
        <w:ind w:left="709"/>
        <w:jc w:val="both"/>
        <w:rPr>
          <w:rFonts w:ascii="Times New Roman" w:hAnsi="Times New Roman"/>
          <w:sz w:val="28"/>
          <w:szCs w:val="28"/>
        </w:rPr>
      </w:pPr>
    </w:p>
    <w:p w:rsidR="00A420AF" w:rsidRPr="00541030" w:rsidRDefault="00A420AF" w:rsidP="007B448C">
      <w:pPr>
        <w:pStyle w:val="a3"/>
        <w:tabs>
          <w:tab w:val="left" w:pos="993"/>
        </w:tabs>
        <w:spacing w:after="0" w:line="240" w:lineRule="auto"/>
        <w:ind w:left="709"/>
        <w:jc w:val="both"/>
        <w:rPr>
          <w:rFonts w:ascii="Times New Roman" w:hAnsi="Times New Roman"/>
          <w:sz w:val="28"/>
          <w:szCs w:val="28"/>
        </w:rPr>
      </w:pPr>
    </w:p>
    <w:p w:rsidR="00A420AF" w:rsidRPr="00541030" w:rsidRDefault="00A420AF" w:rsidP="007B448C">
      <w:pPr>
        <w:pStyle w:val="a3"/>
        <w:tabs>
          <w:tab w:val="left" w:pos="993"/>
        </w:tabs>
        <w:spacing w:after="0" w:line="240" w:lineRule="auto"/>
        <w:ind w:left="709"/>
        <w:jc w:val="both"/>
        <w:rPr>
          <w:rFonts w:ascii="Times New Roman" w:hAnsi="Times New Roman"/>
          <w:sz w:val="28"/>
          <w:szCs w:val="28"/>
        </w:rPr>
      </w:pPr>
    </w:p>
    <w:p w:rsidR="00A420AF" w:rsidRPr="00541030" w:rsidRDefault="00A420AF" w:rsidP="007B448C">
      <w:pPr>
        <w:pStyle w:val="a3"/>
        <w:tabs>
          <w:tab w:val="left" w:pos="993"/>
        </w:tabs>
        <w:spacing w:after="0" w:line="240" w:lineRule="auto"/>
        <w:ind w:left="709"/>
        <w:jc w:val="both"/>
        <w:rPr>
          <w:rFonts w:ascii="Times New Roman" w:hAnsi="Times New Roman"/>
          <w:sz w:val="28"/>
          <w:szCs w:val="28"/>
        </w:rPr>
      </w:pPr>
    </w:p>
    <w:p w:rsidR="00A420AF" w:rsidRDefault="00A420A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Default="009302BF" w:rsidP="007B448C">
      <w:pPr>
        <w:pStyle w:val="a3"/>
        <w:tabs>
          <w:tab w:val="left" w:pos="993"/>
        </w:tabs>
        <w:spacing w:after="0" w:line="240" w:lineRule="auto"/>
        <w:ind w:left="709"/>
        <w:jc w:val="both"/>
        <w:rPr>
          <w:rFonts w:ascii="Times New Roman" w:hAnsi="Times New Roman"/>
          <w:sz w:val="28"/>
          <w:szCs w:val="28"/>
        </w:rPr>
      </w:pPr>
    </w:p>
    <w:p w:rsidR="009302BF" w:rsidRPr="00541030" w:rsidRDefault="009302BF" w:rsidP="007B448C">
      <w:pPr>
        <w:pStyle w:val="a3"/>
        <w:tabs>
          <w:tab w:val="left" w:pos="993"/>
        </w:tabs>
        <w:spacing w:after="0" w:line="240" w:lineRule="auto"/>
        <w:ind w:left="709"/>
        <w:jc w:val="both"/>
        <w:rPr>
          <w:rFonts w:ascii="Times New Roman" w:hAnsi="Times New Roman"/>
          <w:sz w:val="28"/>
          <w:szCs w:val="28"/>
        </w:rPr>
      </w:pPr>
    </w:p>
    <w:p w:rsidR="00A420AF" w:rsidRPr="00541030" w:rsidRDefault="00A420AF" w:rsidP="00A420AF">
      <w:pPr>
        <w:pStyle w:val="a3"/>
        <w:tabs>
          <w:tab w:val="left" w:pos="993"/>
        </w:tabs>
        <w:spacing w:after="0" w:line="240" w:lineRule="auto"/>
        <w:ind w:left="0"/>
        <w:jc w:val="right"/>
        <w:rPr>
          <w:rFonts w:ascii="Times New Roman" w:hAnsi="Times New Roman"/>
          <w:bCs/>
          <w:sz w:val="28"/>
          <w:szCs w:val="28"/>
        </w:rPr>
      </w:pPr>
      <w:r w:rsidRPr="00541030">
        <w:rPr>
          <w:rFonts w:ascii="Times New Roman" w:hAnsi="Times New Roman"/>
          <w:bCs/>
          <w:sz w:val="28"/>
          <w:szCs w:val="28"/>
        </w:rPr>
        <w:lastRenderedPageBreak/>
        <w:t>Приложение №1</w:t>
      </w:r>
    </w:p>
    <w:p w:rsidR="00A420AF" w:rsidRPr="00541030" w:rsidRDefault="00A420AF" w:rsidP="00A420AF">
      <w:pPr>
        <w:pStyle w:val="a3"/>
        <w:spacing w:after="0" w:line="240" w:lineRule="auto"/>
        <w:ind w:left="709"/>
        <w:jc w:val="center"/>
        <w:rPr>
          <w:rFonts w:ascii="Times New Roman" w:hAnsi="Times New Roman"/>
          <w:b/>
          <w:bCs/>
          <w:sz w:val="28"/>
          <w:szCs w:val="28"/>
        </w:rPr>
      </w:pPr>
      <w:r w:rsidRPr="00541030">
        <w:rPr>
          <w:rFonts w:ascii="Times New Roman" w:hAnsi="Times New Roman"/>
          <w:b/>
          <w:bCs/>
          <w:sz w:val="28"/>
          <w:szCs w:val="28"/>
        </w:rPr>
        <w:t>Ведомость объемов работ</w:t>
      </w:r>
    </w:p>
    <w:p w:rsidR="00E25AF0" w:rsidRPr="00541030" w:rsidRDefault="00E25AF0" w:rsidP="00A420AF">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32"/>
        <w:gridCol w:w="6990"/>
        <w:gridCol w:w="1086"/>
        <w:gridCol w:w="1145"/>
      </w:tblGrid>
      <w:tr w:rsidR="00E25AF0" w:rsidRPr="00541030" w:rsidTr="00E25AF0">
        <w:trPr>
          <w:trHeight w:val="525"/>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w:t>
            </w:r>
          </w:p>
        </w:tc>
        <w:tc>
          <w:tcPr>
            <w:tcW w:w="3547" w:type="pct"/>
            <w:tcBorders>
              <w:top w:val="single" w:sz="4" w:space="0" w:color="auto"/>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Наименование</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Ед. изм.</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Кол.</w:t>
            </w:r>
          </w:p>
        </w:tc>
      </w:tr>
      <w:tr w:rsidR="00E25AF0" w:rsidRPr="00541030" w:rsidTr="00E25AF0">
        <w:trPr>
          <w:trHeight w:val="225"/>
        </w:trPr>
        <w:tc>
          <w:tcPr>
            <w:tcW w:w="321" w:type="pct"/>
            <w:tcBorders>
              <w:top w:val="nil"/>
              <w:left w:val="single" w:sz="4" w:space="0" w:color="auto"/>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w:t>
            </w:r>
          </w:p>
        </w:tc>
        <w:tc>
          <w:tcPr>
            <w:tcW w:w="3547" w:type="pct"/>
            <w:tcBorders>
              <w:top w:val="nil"/>
              <w:left w:val="nil"/>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2</w:t>
            </w:r>
          </w:p>
        </w:tc>
        <w:tc>
          <w:tcPr>
            <w:tcW w:w="551" w:type="pct"/>
            <w:tcBorders>
              <w:top w:val="nil"/>
              <w:left w:val="nil"/>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3</w:t>
            </w:r>
          </w:p>
        </w:tc>
        <w:tc>
          <w:tcPr>
            <w:tcW w:w="581" w:type="pct"/>
            <w:tcBorders>
              <w:top w:val="nil"/>
              <w:left w:val="nil"/>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4</w:t>
            </w:r>
          </w:p>
        </w:tc>
      </w:tr>
      <w:tr w:rsidR="00E25AF0" w:rsidRPr="00541030" w:rsidTr="00E25AF0">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b/>
                <w:bCs/>
                <w:sz w:val="28"/>
                <w:szCs w:val="28"/>
              </w:rPr>
            </w:pPr>
            <w:r w:rsidRPr="00541030">
              <w:rPr>
                <w:rFonts w:ascii="Times New Roman" w:hAnsi="Times New Roman"/>
                <w:b/>
                <w:bCs/>
                <w:sz w:val="28"/>
                <w:szCs w:val="28"/>
              </w:rPr>
              <w:t>Раздел 1. Раздел 1. Выкашивание</w:t>
            </w:r>
          </w:p>
        </w:tc>
      </w:tr>
      <w:tr w:rsidR="00E25AF0" w:rsidRPr="00541030" w:rsidTr="00E25AF0">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Очистка участка</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89,687</w:t>
            </w:r>
          </w:p>
        </w:tc>
      </w:tr>
      <w:tr w:rsidR="00E25AF0" w:rsidRPr="00541030" w:rsidTr="00E25AF0">
        <w:trPr>
          <w:trHeight w:val="58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2</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Механизированное выкашивание</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0,89687</w:t>
            </w:r>
          </w:p>
        </w:tc>
      </w:tr>
      <w:tr w:rsidR="00E25AF0" w:rsidRPr="00541030" w:rsidTr="00E25AF0">
        <w:trPr>
          <w:trHeight w:val="4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3</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Сбор валкователями с трактором</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0,89687</w:t>
            </w:r>
          </w:p>
        </w:tc>
      </w:tr>
      <w:tr w:rsidR="00E25AF0" w:rsidRPr="00541030" w:rsidTr="00E25AF0">
        <w:trPr>
          <w:trHeight w:val="4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4</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Сгребание и уборка трав</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0,89687</w:t>
            </w:r>
          </w:p>
        </w:tc>
      </w:tr>
      <w:tr w:rsidR="00E25AF0" w:rsidRPr="00541030" w:rsidTr="00E25AF0">
        <w:trPr>
          <w:trHeight w:val="7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5</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1,816</w:t>
            </w:r>
          </w:p>
        </w:tc>
      </w:tr>
      <w:tr w:rsidR="00E25AF0" w:rsidRPr="00541030" w:rsidTr="00E25AF0">
        <w:trPr>
          <w:trHeight w:val="480"/>
        </w:trPr>
        <w:tc>
          <w:tcPr>
            <w:tcW w:w="321" w:type="pct"/>
            <w:tcBorders>
              <w:top w:val="nil"/>
              <w:left w:val="single" w:sz="4" w:space="0" w:color="auto"/>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6</w:t>
            </w:r>
          </w:p>
        </w:tc>
        <w:tc>
          <w:tcPr>
            <w:tcW w:w="3547" w:type="pct"/>
            <w:tcBorders>
              <w:top w:val="nil"/>
              <w:left w:val="nil"/>
              <w:bottom w:val="nil"/>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Перевозка грузов: I класс груза</w:t>
            </w:r>
          </w:p>
        </w:tc>
        <w:tc>
          <w:tcPr>
            <w:tcW w:w="551" w:type="pct"/>
            <w:tcBorders>
              <w:top w:val="nil"/>
              <w:left w:val="nil"/>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т груза</w:t>
            </w:r>
          </w:p>
        </w:tc>
        <w:tc>
          <w:tcPr>
            <w:tcW w:w="581" w:type="pct"/>
            <w:tcBorders>
              <w:top w:val="nil"/>
              <w:left w:val="nil"/>
              <w:bottom w:val="nil"/>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1,816</w:t>
            </w:r>
          </w:p>
        </w:tc>
      </w:tr>
      <w:tr w:rsidR="00E25AF0" w:rsidRPr="00541030" w:rsidTr="00E25AF0">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b/>
                <w:bCs/>
                <w:sz w:val="28"/>
                <w:szCs w:val="28"/>
              </w:rPr>
            </w:pPr>
            <w:r w:rsidRPr="00541030">
              <w:rPr>
                <w:rFonts w:ascii="Times New Roman" w:hAnsi="Times New Roman"/>
                <w:b/>
                <w:bCs/>
                <w:sz w:val="28"/>
                <w:szCs w:val="28"/>
              </w:rPr>
              <w:t>Раздел 2. Раздел 2. Опашка</w:t>
            </w:r>
          </w:p>
        </w:tc>
      </w:tr>
      <w:tr w:rsidR="00E25AF0" w:rsidRPr="00541030" w:rsidTr="00E25AF0">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7</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Очистка площадей вручную</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45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8</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Сгребание срезанного или выкорчеванного кустарника</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52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9</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Корчевка корней корчевальной бороной на тракторе мощностью 79 кВт (108 л.с.)</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49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10</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Разравнивание участка</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100 м2</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46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11</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Первичная обработка площадей: фрезерование</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45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12</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Обработка почвы полосами</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43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13</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Обработка площадей: прикатывание почвы</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495"/>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14</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Сплошная вспашка</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га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1,58444</w:t>
            </w:r>
          </w:p>
        </w:tc>
      </w:tr>
      <w:tr w:rsidR="00E25AF0" w:rsidRPr="00541030" w:rsidTr="00E25AF0">
        <w:trPr>
          <w:trHeight w:val="72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15</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Погрузочные работы при автомобильных перевозках: мусора строительного с погрузкой вручную</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3,386</w:t>
            </w:r>
          </w:p>
        </w:tc>
      </w:tr>
      <w:tr w:rsidR="00E25AF0" w:rsidRPr="00541030" w:rsidTr="00E25AF0">
        <w:trPr>
          <w:trHeight w:val="39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16</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Перевозка грузов: I класс груза</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3,386</w:t>
            </w:r>
          </w:p>
        </w:tc>
      </w:tr>
      <w:tr w:rsidR="00E25AF0" w:rsidRPr="00541030" w:rsidTr="00E25AF0">
        <w:trPr>
          <w:trHeight w:val="630"/>
        </w:trPr>
        <w:tc>
          <w:tcPr>
            <w:tcW w:w="321" w:type="pct"/>
            <w:tcBorders>
              <w:top w:val="nil"/>
              <w:left w:val="single" w:sz="4" w:space="0" w:color="auto"/>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17</w:t>
            </w:r>
          </w:p>
        </w:tc>
        <w:tc>
          <w:tcPr>
            <w:tcW w:w="3547"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rPr>
                <w:rFonts w:ascii="Times New Roman" w:hAnsi="Times New Roman"/>
                <w:sz w:val="28"/>
                <w:szCs w:val="28"/>
              </w:rPr>
            </w:pPr>
            <w:r w:rsidRPr="00541030">
              <w:rPr>
                <w:rFonts w:ascii="Times New Roman" w:hAnsi="Times New Roman"/>
                <w:sz w:val="28"/>
                <w:szCs w:val="28"/>
              </w:rPr>
              <w:t>Разгрузочные работы при автомобильных перевозках: щебня (выгрузка учитывает затраты на штабелирование)</w:t>
            </w:r>
          </w:p>
        </w:tc>
        <w:tc>
          <w:tcPr>
            <w:tcW w:w="55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1 т груза</w:t>
            </w:r>
          </w:p>
        </w:tc>
        <w:tc>
          <w:tcPr>
            <w:tcW w:w="581" w:type="pct"/>
            <w:tcBorders>
              <w:top w:val="nil"/>
              <w:left w:val="nil"/>
              <w:bottom w:val="single" w:sz="4" w:space="0" w:color="auto"/>
              <w:right w:val="single" w:sz="4" w:space="0" w:color="auto"/>
            </w:tcBorders>
            <w:shd w:val="clear" w:color="auto" w:fill="auto"/>
            <w:vAlign w:val="center"/>
            <w:hideMark/>
          </w:tcPr>
          <w:p w:rsidR="00E25AF0" w:rsidRPr="00541030" w:rsidRDefault="00E25AF0" w:rsidP="00E25AF0">
            <w:pPr>
              <w:spacing w:after="0" w:line="240" w:lineRule="auto"/>
              <w:jc w:val="center"/>
              <w:rPr>
                <w:rFonts w:ascii="Times New Roman" w:hAnsi="Times New Roman"/>
                <w:sz w:val="28"/>
                <w:szCs w:val="28"/>
              </w:rPr>
            </w:pPr>
            <w:r w:rsidRPr="00541030">
              <w:rPr>
                <w:rFonts w:ascii="Times New Roman" w:hAnsi="Times New Roman"/>
                <w:sz w:val="28"/>
                <w:szCs w:val="28"/>
              </w:rPr>
              <w:t>3,386</w:t>
            </w:r>
          </w:p>
        </w:tc>
      </w:tr>
    </w:tbl>
    <w:p w:rsidR="00A420AF" w:rsidRPr="00541030" w:rsidRDefault="00A420AF" w:rsidP="007B448C">
      <w:pPr>
        <w:pStyle w:val="a3"/>
        <w:tabs>
          <w:tab w:val="left" w:pos="993"/>
        </w:tabs>
        <w:spacing w:after="0" w:line="240" w:lineRule="auto"/>
        <w:ind w:left="709"/>
        <w:jc w:val="both"/>
        <w:rPr>
          <w:rFonts w:ascii="Times New Roman" w:hAnsi="Times New Roman"/>
          <w:sz w:val="28"/>
          <w:szCs w:val="28"/>
        </w:rPr>
      </w:pPr>
    </w:p>
    <w:p w:rsidR="00897756" w:rsidRPr="00E11FFE" w:rsidRDefault="00897756" w:rsidP="00897756">
      <w:pPr>
        <w:pStyle w:val="a3"/>
        <w:tabs>
          <w:tab w:val="left" w:pos="993"/>
        </w:tabs>
        <w:spacing w:after="0" w:line="240" w:lineRule="auto"/>
        <w:ind w:left="709"/>
        <w:jc w:val="right"/>
        <w:rPr>
          <w:rFonts w:asciiTheme="majorHAnsi" w:hAnsiTheme="majorHAnsi"/>
          <w:sz w:val="20"/>
          <w:szCs w:val="20"/>
        </w:rPr>
      </w:pPr>
    </w:p>
    <w:sectPr w:rsidR="00897756" w:rsidRPr="00E11FFE" w:rsidSect="009D05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BA" w:rsidRDefault="00E203BA" w:rsidP="00FF37E6">
      <w:pPr>
        <w:spacing w:after="0" w:line="240" w:lineRule="auto"/>
      </w:pPr>
      <w:r>
        <w:separator/>
      </w:r>
    </w:p>
  </w:endnote>
  <w:endnote w:type="continuationSeparator" w:id="0">
    <w:p w:rsidR="00E203BA" w:rsidRDefault="00E203B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BA" w:rsidRDefault="00E203BA" w:rsidP="00FF37E6">
      <w:pPr>
        <w:spacing w:after="0" w:line="240" w:lineRule="auto"/>
      </w:pPr>
      <w:r>
        <w:separator/>
      </w:r>
    </w:p>
  </w:footnote>
  <w:footnote w:type="continuationSeparator" w:id="0">
    <w:p w:rsidR="00E203BA" w:rsidRDefault="00E203BA"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1EF5A41"/>
    <w:multiLevelType w:val="multilevel"/>
    <w:tmpl w:val="0419001F"/>
    <w:numStyleLink w:val="1"/>
  </w:abstractNum>
  <w:abstractNum w:abstractNumId="2">
    <w:nsid w:val="0FF446B5"/>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3">
    <w:nsid w:val="1B716D0D"/>
    <w:multiLevelType w:val="multilevel"/>
    <w:tmpl w:val="0419001F"/>
    <w:styleLink w:val="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5">
    <w:nsid w:val="1D626658"/>
    <w:multiLevelType w:val="hybridMultilevel"/>
    <w:tmpl w:val="1CD6C624"/>
    <w:lvl w:ilvl="0" w:tplc="E196D40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8414318"/>
    <w:multiLevelType w:val="hybridMultilevel"/>
    <w:tmpl w:val="6CC8B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E00C7"/>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8">
    <w:nsid w:val="39A246AA"/>
    <w:multiLevelType w:val="hybridMultilevel"/>
    <w:tmpl w:val="703E67D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A6B5C"/>
    <w:multiLevelType w:val="hybridMultilevel"/>
    <w:tmpl w:val="E0329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F4934"/>
    <w:multiLevelType w:val="multilevel"/>
    <w:tmpl w:val="C6BCB0FA"/>
    <w:lvl w:ilvl="0">
      <w:start w:val="10"/>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6F271D"/>
    <w:multiLevelType w:val="hybridMultilevel"/>
    <w:tmpl w:val="776E3592"/>
    <w:lvl w:ilvl="0" w:tplc="E196D4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620FE"/>
    <w:multiLevelType w:val="multilevel"/>
    <w:tmpl w:val="A8D699E0"/>
    <w:lvl w:ilvl="0">
      <w:start w:val="11"/>
      <w:numFmt w:val="decimal"/>
      <w:lvlText w:val="%1."/>
      <w:lvlJc w:val="left"/>
      <w:pPr>
        <w:tabs>
          <w:tab w:val="num" w:pos="360"/>
        </w:tabs>
        <w:ind w:left="360" w:hanging="360"/>
      </w:pPr>
      <w:rPr>
        <w:rFonts w:hint="default"/>
        <w:b/>
        <w:color w:val="000000"/>
        <w:sz w:val="28"/>
        <w:szCs w:val="28"/>
      </w:rPr>
    </w:lvl>
    <w:lvl w:ilvl="1">
      <w:start w:val="1"/>
      <w:numFmt w:val="decimal"/>
      <w:lvlText w:val="%1.%2."/>
      <w:lvlJc w:val="left"/>
      <w:pPr>
        <w:tabs>
          <w:tab w:val="num" w:pos="432"/>
        </w:tabs>
        <w:ind w:left="432" w:hanging="432"/>
      </w:pPr>
      <w:rPr>
        <w:rFonts w:hint="default"/>
        <w:b/>
        <w:i w:val="0"/>
        <w:color w:val="000000"/>
        <w:sz w:val="28"/>
        <w:szCs w:val="28"/>
      </w:rPr>
    </w:lvl>
    <w:lvl w:ilvl="2">
      <w:start w:val="1"/>
      <w:numFmt w:val="decimal"/>
      <w:lvlText w:val="%1.%2.%3."/>
      <w:lvlJc w:val="left"/>
      <w:pPr>
        <w:tabs>
          <w:tab w:val="num" w:pos="1004"/>
        </w:tabs>
        <w:ind w:left="788" w:hanging="504"/>
      </w:pPr>
      <w:rPr>
        <w:rFonts w:hint="default"/>
        <w:b/>
        <w:i w:val="0"/>
        <w:strike w:val="0"/>
        <w:dstrike w:val="0"/>
        <w:color w:val="000000"/>
        <w:sz w:val="28"/>
        <w:szCs w:val="28"/>
        <w:u w:val="none"/>
        <w:effect w:val="none"/>
      </w:rPr>
    </w:lvl>
    <w:lvl w:ilvl="3">
      <w:start w:val="1"/>
      <w:numFmt w:val="decimal"/>
      <w:lvlText w:val="%1.%2.%3.%4."/>
      <w:lvlJc w:val="left"/>
      <w:pPr>
        <w:tabs>
          <w:tab w:val="num" w:pos="720"/>
        </w:tabs>
        <w:ind w:left="648" w:hanging="648"/>
      </w:pPr>
      <w:rPr>
        <w:rFonts w:hint="default"/>
        <w:b/>
        <w:color w:val="000000"/>
      </w:rPr>
    </w:lvl>
    <w:lvl w:ilvl="4">
      <w:start w:val="1"/>
      <w:numFmt w:val="decimal"/>
      <w:lvlText w:val="%1.%2.%3.%4.%5."/>
      <w:lvlJc w:val="left"/>
      <w:pPr>
        <w:tabs>
          <w:tab w:val="num" w:pos="2520"/>
        </w:tabs>
        <w:ind w:left="2232" w:hanging="792"/>
      </w:pPr>
      <w:rPr>
        <w:rFonts w:hint="default"/>
        <w:b/>
        <w:color w:val="000000"/>
        <w:sz w:val="28"/>
        <w:szCs w:val="28"/>
      </w:rPr>
    </w:lvl>
    <w:lvl w:ilvl="5">
      <w:start w:val="1"/>
      <w:numFmt w:val="decimal"/>
      <w:lvlText w:val="%1.%2.%3.%4.%5.%6."/>
      <w:lvlJc w:val="left"/>
      <w:pPr>
        <w:tabs>
          <w:tab w:val="num" w:pos="2880"/>
        </w:tabs>
        <w:ind w:left="2736" w:hanging="936"/>
      </w:pPr>
      <w:rPr>
        <w:rFonts w:hint="default"/>
        <w:color w:val="000000"/>
      </w:rPr>
    </w:lvl>
    <w:lvl w:ilvl="6">
      <w:start w:val="1"/>
      <w:numFmt w:val="decimal"/>
      <w:lvlText w:val="%1.%2.%3.%4.%5.%6.%7."/>
      <w:lvlJc w:val="left"/>
      <w:pPr>
        <w:tabs>
          <w:tab w:val="num" w:pos="3600"/>
        </w:tabs>
        <w:ind w:left="3240" w:hanging="1080"/>
      </w:pPr>
      <w:rPr>
        <w:rFonts w:hint="default"/>
        <w:color w:val="000000"/>
      </w:rPr>
    </w:lvl>
    <w:lvl w:ilvl="7">
      <w:start w:val="1"/>
      <w:numFmt w:val="decimal"/>
      <w:lvlText w:val="%1.%2.%3.%4.%5.%6.%7.%8."/>
      <w:lvlJc w:val="left"/>
      <w:pPr>
        <w:tabs>
          <w:tab w:val="num" w:pos="3960"/>
        </w:tabs>
        <w:ind w:left="3744" w:hanging="1224"/>
      </w:pPr>
      <w:rPr>
        <w:rFonts w:hint="default"/>
        <w:b/>
        <w:color w:val="000000"/>
        <w:sz w:val="33"/>
      </w:rPr>
    </w:lvl>
    <w:lvl w:ilvl="8">
      <w:start w:val="1"/>
      <w:numFmt w:val="decimal"/>
      <w:lvlText w:val="%1.%2.%3.%4.%5.%6.%7.%8.%9."/>
      <w:lvlJc w:val="left"/>
      <w:pPr>
        <w:tabs>
          <w:tab w:val="num" w:pos="4680"/>
        </w:tabs>
        <w:ind w:left="4320" w:hanging="1440"/>
      </w:pPr>
      <w:rPr>
        <w:rFonts w:hint="default"/>
        <w:color w:val="000000"/>
      </w:rPr>
    </w:lvl>
  </w:abstractNum>
  <w:abstractNum w:abstractNumId="17">
    <w:nsid w:val="6172140B"/>
    <w:multiLevelType w:val="hybridMultilevel"/>
    <w:tmpl w:val="36BAD494"/>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18">
    <w:nsid w:val="65412D9F"/>
    <w:multiLevelType w:val="hybridMultilevel"/>
    <w:tmpl w:val="DE84117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21">
    <w:nsid w:val="7D283DA9"/>
    <w:multiLevelType w:val="hybridMultilevel"/>
    <w:tmpl w:val="525AAB3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3"/>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6"/>
  </w:num>
  <w:num w:numId="10">
    <w:abstractNumId w:val="5"/>
  </w:num>
  <w:num w:numId="11">
    <w:abstractNumId w:val="10"/>
  </w:num>
  <w:num w:numId="12">
    <w:abstractNumId w:val="7"/>
  </w:num>
  <w:num w:numId="13">
    <w:abstractNumId w:val="14"/>
  </w:num>
  <w:num w:numId="14">
    <w:abstractNumId w:val="21"/>
  </w:num>
  <w:num w:numId="15">
    <w:abstractNumId w:val="17"/>
  </w:num>
  <w:num w:numId="16">
    <w:abstractNumId w:val="8"/>
  </w:num>
  <w:num w:numId="17">
    <w:abstractNumId w:val="9"/>
  </w:num>
  <w:num w:numId="18">
    <w:abstractNumId w:val="12"/>
  </w:num>
  <w:num w:numId="19">
    <w:abstractNumId w:val="16"/>
  </w:num>
  <w:num w:numId="20">
    <w:abstractNumId w:val="1"/>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F1"/>
    <w:rsid w:val="00025BFF"/>
    <w:rsid w:val="00036D12"/>
    <w:rsid w:val="00060A6D"/>
    <w:rsid w:val="00062233"/>
    <w:rsid w:val="000664D6"/>
    <w:rsid w:val="00085E8F"/>
    <w:rsid w:val="00090FBD"/>
    <w:rsid w:val="000A2794"/>
    <w:rsid w:val="000A4E82"/>
    <w:rsid w:val="000B0FF9"/>
    <w:rsid w:val="000B2304"/>
    <w:rsid w:val="000B7AE7"/>
    <w:rsid w:val="000C2242"/>
    <w:rsid w:val="000C3D72"/>
    <w:rsid w:val="000D1C75"/>
    <w:rsid w:val="000E0133"/>
    <w:rsid w:val="00111EB8"/>
    <w:rsid w:val="001154DC"/>
    <w:rsid w:val="00115661"/>
    <w:rsid w:val="00117050"/>
    <w:rsid w:val="0013081F"/>
    <w:rsid w:val="001311F3"/>
    <w:rsid w:val="00140DE2"/>
    <w:rsid w:val="00146D44"/>
    <w:rsid w:val="00154713"/>
    <w:rsid w:val="00156311"/>
    <w:rsid w:val="001772E1"/>
    <w:rsid w:val="001A4B03"/>
    <w:rsid w:val="001B1CF8"/>
    <w:rsid w:val="001D3A0E"/>
    <w:rsid w:val="001D509C"/>
    <w:rsid w:val="00202AF5"/>
    <w:rsid w:val="00215488"/>
    <w:rsid w:val="002226D8"/>
    <w:rsid w:val="002251B6"/>
    <w:rsid w:val="002453DB"/>
    <w:rsid w:val="00256A00"/>
    <w:rsid w:val="00262478"/>
    <w:rsid w:val="00262892"/>
    <w:rsid w:val="00266D26"/>
    <w:rsid w:val="00281F5E"/>
    <w:rsid w:val="00282447"/>
    <w:rsid w:val="00292CC6"/>
    <w:rsid w:val="002A4E73"/>
    <w:rsid w:val="002B2ACD"/>
    <w:rsid w:val="002C08A4"/>
    <w:rsid w:val="002C6E99"/>
    <w:rsid w:val="002D28D5"/>
    <w:rsid w:val="002D2A4D"/>
    <w:rsid w:val="002D30DD"/>
    <w:rsid w:val="002D70F3"/>
    <w:rsid w:val="002E0F29"/>
    <w:rsid w:val="002E4839"/>
    <w:rsid w:val="002E7769"/>
    <w:rsid w:val="002F3E8A"/>
    <w:rsid w:val="002F3F28"/>
    <w:rsid w:val="003059E1"/>
    <w:rsid w:val="00305BC2"/>
    <w:rsid w:val="003075BB"/>
    <w:rsid w:val="0032060B"/>
    <w:rsid w:val="00326488"/>
    <w:rsid w:val="00327570"/>
    <w:rsid w:val="003403C6"/>
    <w:rsid w:val="00342ED6"/>
    <w:rsid w:val="0035063A"/>
    <w:rsid w:val="003568FD"/>
    <w:rsid w:val="00362074"/>
    <w:rsid w:val="00370643"/>
    <w:rsid w:val="0038618D"/>
    <w:rsid w:val="003876FC"/>
    <w:rsid w:val="003902B1"/>
    <w:rsid w:val="003B18C4"/>
    <w:rsid w:val="003B29BD"/>
    <w:rsid w:val="003B3B11"/>
    <w:rsid w:val="003B457D"/>
    <w:rsid w:val="003D579C"/>
    <w:rsid w:val="003F03F4"/>
    <w:rsid w:val="003F192B"/>
    <w:rsid w:val="0041356C"/>
    <w:rsid w:val="004224E9"/>
    <w:rsid w:val="00423375"/>
    <w:rsid w:val="00425209"/>
    <w:rsid w:val="00430053"/>
    <w:rsid w:val="0043068C"/>
    <w:rsid w:val="0045311E"/>
    <w:rsid w:val="00456879"/>
    <w:rsid w:val="00486A82"/>
    <w:rsid w:val="00486DCD"/>
    <w:rsid w:val="00490C6D"/>
    <w:rsid w:val="00496F34"/>
    <w:rsid w:val="004A18A1"/>
    <w:rsid w:val="004E264F"/>
    <w:rsid w:val="005064BA"/>
    <w:rsid w:val="00514A56"/>
    <w:rsid w:val="00515E20"/>
    <w:rsid w:val="005244CA"/>
    <w:rsid w:val="00541030"/>
    <w:rsid w:val="00552FB9"/>
    <w:rsid w:val="00555188"/>
    <w:rsid w:val="0055699F"/>
    <w:rsid w:val="00557360"/>
    <w:rsid w:val="00557BA5"/>
    <w:rsid w:val="00560B26"/>
    <w:rsid w:val="0057322B"/>
    <w:rsid w:val="00584310"/>
    <w:rsid w:val="00592C63"/>
    <w:rsid w:val="00594F91"/>
    <w:rsid w:val="005A2000"/>
    <w:rsid w:val="005A28CF"/>
    <w:rsid w:val="005A4116"/>
    <w:rsid w:val="005A565D"/>
    <w:rsid w:val="005B7370"/>
    <w:rsid w:val="005B78F9"/>
    <w:rsid w:val="005C129B"/>
    <w:rsid w:val="005E0F2A"/>
    <w:rsid w:val="005E43E0"/>
    <w:rsid w:val="0060483D"/>
    <w:rsid w:val="00615283"/>
    <w:rsid w:val="00626014"/>
    <w:rsid w:val="006357BD"/>
    <w:rsid w:val="0064423D"/>
    <w:rsid w:val="0065116F"/>
    <w:rsid w:val="00666167"/>
    <w:rsid w:val="006B3E73"/>
    <w:rsid w:val="006B4C46"/>
    <w:rsid w:val="006D3205"/>
    <w:rsid w:val="006D4780"/>
    <w:rsid w:val="006E184C"/>
    <w:rsid w:val="006E26EB"/>
    <w:rsid w:val="006F4417"/>
    <w:rsid w:val="00715F8D"/>
    <w:rsid w:val="00722B39"/>
    <w:rsid w:val="0072704E"/>
    <w:rsid w:val="00740006"/>
    <w:rsid w:val="007404B2"/>
    <w:rsid w:val="00761E8D"/>
    <w:rsid w:val="00765737"/>
    <w:rsid w:val="00767D08"/>
    <w:rsid w:val="0077061E"/>
    <w:rsid w:val="00781320"/>
    <w:rsid w:val="00782350"/>
    <w:rsid w:val="007862E4"/>
    <w:rsid w:val="007A10C0"/>
    <w:rsid w:val="007A5F32"/>
    <w:rsid w:val="007B00E0"/>
    <w:rsid w:val="007B0606"/>
    <w:rsid w:val="007B285D"/>
    <w:rsid w:val="007B448C"/>
    <w:rsid w:val="007C4C9D"/>
    <w:rsid w:val="007C4D98"/>
    <w:rsid w:val="007D4910"/>
    <w:rsid w:val="007D7620"/>
    <w:rsid w:val="007E1A0B"/>
    <w:rsid w:val="007F2E31"/>
    <w:rsid w:val="007F3E95"/>
    <w:rsid w:val="007F576B"/>
    <w:rsid w:val="007F68E2"/>
    <w:rsid w:val="00810438"/>
    <w:rsid w:val="00813947"/>
    <w:rsid w:val="0082083E"/>
    <w:rsid w:val="00823189"/>
    <w:rsid w:val="00824A89"/>
    <w:rsid w:val="00825541"/>
    <w:rsid w:val="00833913"/>
    <w:rsid w:val="00841BC5"/>
    <w:rsid w:val="008469ED"/>
    <w:rsid w:val="00847644"/>
    <w:rsid w:val="00852635"/>
    <w:rsid w:val="008760C5"/>
    <w:rsid w:val="008760FA"/>
    <w:rsid w:val="008839D4"/>
    <w:rsid w:val="00897756"/>
    <w:rsid w:val="008A1CC8"/>
    <w:rsid w:val="008A4784"/>
    <w:rsid w:val="008A6B6F"/>
    <w:rsid w:val="008B5128"/>
    <w:rsid w:val="008C44D9"/>
    <w:rsid w:val="008D6508"/>
    <w:rsid w:val="008F336F"/>
    <w:rsid w:val="009018AD"/>
    <w:rsid w:val="0092164C"/>
    <w:rsid w:val="00927B70"/>
    <w:rsid w:val="009302BF"/>
    <w:rsid w:val="00930467"/>
    <w:rsid w:val="00950DD8"/>
    <w:rsid w:val="00957905"/>
    <w:rsid w:val="00975CA4"/>
    <w:rsid w:val="00977A67"/>
    <w:rsid w:val="009A410D"/>
    <w:rsid w:val="009B3647"/>
    <w:rsid w:val="009B6FB3"/>
    <w:rsid w:val="009C1492"/>
    <w:rsid w:val="009C7928"/>
    <w:rsid w:val="009D0523"/>
    <w:rsid w:val="009D3185"/>
    <w:rsid w:val="009D3766"/>
    <w:rsid w:val="009E40C0"/>
    <w:rsid w:val="009F28EE"/>
    <w:rsid w:val="009F3B22"/>
    <w:rsid w:val="009F47C4"/>
    <w:rsid w:val="00A10B48"/>
    <w:rsid w:val="00A21647"/>
    <w:rsid w:val="00A3070A"/>
    <w:rsid w:val="00A3094D"/>
    <w:rsid w:val="00A334EE"/>
    <w:rsid w:val="00A357F5"/>
    <w:rsid w:val="00A420AF"/>
    <w:rsid w:val="00A535EF"/>
    <w:rsid w:val="00A64DE8"/>
    <w:rsid w:val="00A703C0"/>
    <w:rsid w:val="00A77C5E"/>
    <w:rsid w:val="00A80E77"/>
    <w:rsid w:val="00A842C5"/>
    <w:rsid w:val="00AA6C3F"/>
    <w:rsid w:val="00AA77AB"/>
    <w:rsid w:val="00AB378B"/>
    <w:rsid w:val="00AB600F"/>
    <w:rsid w:val="00AC4AFA"/>
    <w:rsid w:val="00AC541B"/>
    <w:rsid w:val="00AC55F5"/>
    <w:rsid w:val="00AC7E93"/>
    <w:rsid w:val="00AD33DD"/>
    <w:rsid w:val="00AE2A40"/>
    <w:rsid w:val="00AE70A7"/>
    <w:rsid w:val="00AF16C0"/>
    <w:rsid w:val="00AF1EF6"/>
    <w:rsid w:val="00B04334"/>
    <w:rsid w:val="00B14189"/>
    <w:rsid w:val="00B208BE"/>
    <w:rsid w:val="00B26254"/>
    <w:rsid w:val="00B2727A"/>
    <w:rsid w:val="00B3203D"/>
    <w:rsid w:val="00B341F1"/>
    <w:rsid w:val="00B47602"/>
    <w:rsid w:val="00B540E7"/>
    <w:rsid w:val="00B94388"/>
    <w:rsid w:val="00BB2A9A"/>
    <w:rsid w:val="00BC40CD"/>
    <w:rsid w:val="00BD4C34"/>
    <w:rsid w:val="00BE06E8"/>
    <w:rsid w:val="00BE0CD0"/>
    <w:rsid w:val="00BE4714"/>
    <w:rsid w:val="00BE5AFE"/>
    <w:rsid w:val="00BE7272"/>
    <w:rsid w:val="00BE7F0C"/>
    <w:rsid w:val="00BF420C"/>
    <w:rsid w:val="00C02101"/>
    <w:rsid w:val="00C31E87"/>
    <w:rsid w:val="00C33873"/>
    <w:rsid w:val="00C41217"/>
    <w:rsid w:val="00C45634"/>
    <w:rsid w:val="00C45897"/>
    <w:rsid w:val="00C46C23"/>
    <w:rsid w:val="00C53903"/>
    <w:rsid w:val="00C8627B"/>
    <w:rsid w:val="00C87F12"/>
    <w:rsid w:val="00C90516"/>
    <w:rsid w:val="00C96929"/>
    <w:rsid w:val="00CB242F"/>
    <w:rsid w:val="00CB696A"/>
    <w:rsid w:val="00CD0267"/>
    <w:rsid w:val="00CD0A99"/>
    <w:rsid w:val="00CD5853"/>
    <w:rsid w:val="00CE4434"/>
    <w:rsid w:val="00CE4D48"/>
    <w:rsid w:val="00CE6DC7"/>
    <w:rsid w:val="00CF0B72"/>
    <w:rsid w:val="00CF5E98"/>
    <w:rsid w:val="00D00A37"/>
    <w:rsid w:val="00D06FEE"/>
    <w:rsid w:val="00D21796"/>
    <w:rsid w:val="00D50AA0"/>
    <w:rsid w:val="00D56BA4"/>
    <w:rsid w:val="00D600C3"/>
    <w:rsid w:val="00D742B0"/>
    <w:rsid w:val="00D86537"/>
    <w:rsid w:val="00D86E74"/>
    <w:rsid w:val="00DA3071"/>
    <w:rsid w:val="00DB3A53"/>
    <w:rsid w:val="00DB4E03"/>
    <w:rsid w:val="00DC2A06"/>
    <w:rsid w:val="00DD3FE9"/>
    <w:rsid w:val="00DE2037"/>
    <w:rsid w:val="00DE38EB"/>
    <w:rsid w:val="00DE45E9"/>
    <w:rsid w:val="00DF51D5"/>
    <w:rsid w:val="00E0439B"/>
    <w:rsid w:val="00E11FFE"/>
    <w:rsid w:val="00E12F55"/>
    <w:rsid w:val="00E203BA"/>
    <w:rsid w:val="00E223C2"/>
    <w:rsid w:val="00E25AF0"/>
    <w:rsid w:val="00E2661B"/>
    <w:rsid w:val="00E323DF"/>
    <w:rsid w:val="00E45891"/>
    <w:rsid w:val="00E741CF"/>
    <w:rsid w:val="00EA52BC"/>
    <w:rsid w:val="00EB2D18"/>
    <w:rsid w:val="00EB6D44"/>
    <w:rsid w:val="00EC14D6"/>
    <w:rsid w:val="00EC1CBE"/>
    <w:rsid w:val="00EC3F6E"/>
    <w:rsid w:val="00EC52FD"/>
    <w:rsid w:val="00EE7F82"/>
    <w:rsid w:val="00EF6B0F"/>
    <w:rsid w:val="00F07C87"/>
    <w:rsid w:val="00F15E9A"/>
    <w:rsid w:val="00F3749F"/>
    <w:rsid w:val="00F56D79"/>
    <w:rsid w:val="00F64FBF"/>
    <w:rsid w:val="00F719A1"/>
    <w:rsid w:val="00F82DEF"/>
    <w:rsid w:val="00FA1E3E"/>
    <w:rsid w:val="00FC0B53"/>
    <w:rsid w:val="00FC14F4"/>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51630-6EF0-4699-9FA4-FC0480DD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numbering" w:customStyle="1" w:styleId="1">
    <w:name w:val="Стиль1"/>
    <w:uiPriority w:val="99"/>
    <w:rsid w:val="0066616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52721006">
      <w:bodyDiv w:val="1"/>
      <w:marLeft w:val="0"/>
      <w:marRight w:val="0"/>
      <w:marTop w:val="0"/>
      <w:marBottom w:val="0"/>
      <w:divBdr>
        <w:top w:val="none" w:sz="0" w:space="0" w:color="auto"/>
        <w:left w:val="none" w:sz="0" w:space="0" w:color="auto"/>
        <w:bottom w:val="none" w:sz="0" w:space="0" w:color="auto"/>
        <w:right w:val="none" w:sz="0" w:space="0" w:color="auto"/>
      </w:divBdr>
      <w:divsChild>
        <w:div w:id="548031630">
          <w:marLeft w:val="0"/>
          <w:marRight w:val="0"/>
          <w:marTop w:val="0"/>
          <w:marBottom w:val="0"/>
          <w:divBdr>
            <w:top w:val="none" w:sz="0" w:space="0" w:color="auto"/>
            <w:left w:val="none" w:sz="0" w:space="0" w:color="auto"/>
            <w:bottom w:val="single" w:sz="4" w:space="1" w:color="auto"/>
            <w:right w:val="none" w:sz="0" w:space="0" w:color="auto"/>
          </w:divBdr>
        </w:div>
      </w:divsChild>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8170375">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41846107">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4071567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42030432">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3001360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5177D5C-2DA3-4916-BA5B-D7358E0E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18</cp:revision>
  <cp:lastPrinted>2015-04-23T13:15:00Z</cp:lastPrinted>
  <dcterms:created xsi:type="dcterms:W3CDTF">2015-04-23T14:13:00Z</dcterms:created>
  <dcterms:modified xsi:type="dcterms:W3CDTF">2015-05-07T08:44:00Z</dcterms:modified>
</cp:coreProperties>
</file>