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FD5E01" w:rsidRDefault="00E54346" w:rsidP="00E54346">
      <w:pPr>
        <w:tabs>
          <w:tab w:val="left" w:pos="7214"/>
        </w:tabs>
        <w:spacing w:after="0"/>
        <w:jc w:val="right"/>
        <w:rPr>
          <w:rFonts w:ascii="Times New Roman" w:hAnsi="Times New Roman"/>
        </w:rPr>
      </w:pPr>
      <w:r w:rsidRPr="00FD5E01">
        <w:rPr>
          <w:rFonts w:ascii="Times New Roman" w:hAnsi="Times New Roman"/>
        </w:rPr>
        <w:t xml:space="preserve">Приложение </w:t>
      </w:r>
    </w:p>
    <w:p w:rsidR="00E54346" w:rsidRPr="00FD5E01" w:rsidRDefault="00E54346" w:rsidP="00E54346">
      <w:pPr>
        <w:tabs>
          <w:tab w:val="left" w:pos="7214"/>
        </w:tabs>
        <w:spacing w:after="0"/>
        <w:jc w:val="right"/>
        <w:rPr>
          <w:rFonts w:ascii="Times New Roman" w:hAnsi="Times New Roman"/>
          <w:lang w:val="en-US"/>
        </w:rPr>
      </w:pPr>
      <w:r w:rsidRPr="00FD5E0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D5E01" w:rsidTr="00634526">
        <w:tc>
          <w:tcPr>
            <w:tcW w:w="5069" w:type="dxa"/>
          </w:tcPr>
          <w:p w:rsidR="00E54346" w:rsidRPr="00FD5E01" w:rsidRDefault="00E54346" w:rsidP="00634526">
            <w:pPr>
              <w:widowControl w:val="0"/>
              <w:autoSpaceDE w:val="0"/>
              <w:autoSpaceDN w:val="0"/>
              <w:adjustRightInd w:val="0"/>
              <w:jc w:val="center"/>
              <w:rPr>
                <w:rFonts w:ascii="Times New Roman CYR" w:hAnsi="Times New Roman CYR" w:cs="Times New Roman CYR"/>
                <w:b/>
                <w:bCs/>
              </w:rPr>
            </w:pPr>
          </w:p>
          <w:p w:rsidR="00E54346" w:rsidRPr="00FD5E01"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FD5E01">
              <w:rPr>
                <w:rFonts w:ascii="Times New Roman CYR" w:hAnsi="Times New Roman CYR" w:cs="Times New Roman CYR"/>
                <w:b/>
                <w:bCs/>
              </w:rPr>
              <w:t>УТВЕРЖДАЮ:</w:t>
            </w:r>
          </w:p>
          <w:p w:rsidR="00E54346" w:rsidRPr="00FD5E01" w:rsidRDefault="00E54346" w:rsidP="00634526">
            <w:pPr>
              <w:widowControl w:val="0"/>
              <w:autoSpaceDE w:val="0"/>
              <w:autoSpaceDN w:val="0"/>
              <w:adjustRightInd w:val="0"/>
              <w:jc w:val="center"/>
              <w:rPr>
                <w:rFonts w:ascii="Times New Roman CYR" w:hAnsi="Times New Roman CYR" w:cs="Times New Roman CYR"/>
              </w:rPr>
            </w:pPr>
            <w:r w:rsidRPr="00FD5E01">
              <w:rPr>
                <w:rFonts w:ascii="Times New Roman CYR" w:hAnsi="Times New Roman CYR" w:cs="Times New Roman CYR"/>
              </w:rPr>
              <w:t>Генеральный директор</w:t>
            </w:r>
          </w:p>
          <w:p w:rsidR="00E54346" w:rsidRPr="00FD5E01" w:rsidRDefault="00E54346" w:rsidP="00634526">
            <w:pPr>
              <w:widowControl w:val="0"/>
              <w:autoSpaceDE w:val="0"/>
              <w:autoSpaceDN w:val="0"/>
              <w:adjustRightInd w:val="0"/>
              <w:jc w:val="center"/>
              <w:rPr>
                <w:rFonts w:ascii="Times New Roman CYR" w:hAnsi="Times New Roman CYR" w:cs="Times New Roman CYR"/>
              </w:rPr>
            </w:pPr>
            <w:r w:rsidRPr="00FD5E01">
              <w:rPr>
                <w:rFonts w:ascii="Times New Roman CYR" w:hAnsi="Times New Roman CYR" w:cs="Times New Roman CYR"/>
              </w:rPr>
              <w:t>ООО «Ситэк»</w:t>
            </w:r>
          </w:p>
          <w:p w:rsidR="00E54346" w:rsidRPr="00FD5E01" w:rsidRDefault="00E54346" w:rsidP="00634526">
            <w:pPr>
              <w:widowControl w:val="0"/>
              <w:autoSpaceDE w:val="0"/>
              <w:autoSpaceDN w:val="0"/>
              <w:adjustRightInd w:val="0"/>
              <w:jc w:val="center"/>
              <w:rPr>
                <w:rFonts w:ascii="Times New Roman CYR" w:hAnsi="Times New Roman CYR" w:cs="Times New Roman CYR"/>
              </w:rPr>
            </w:pPr>
          </w:p>
          <w:p w:rsidR="00E54346" w:rsidRPr="00FD5E01" w:rsidRDefault="00E54346" w:rsidP="00634526">
            <w:pPr>
              <w:widowControl w:val="0"/>
              <w:autoSpaceDE w:val="0"/>
              <w:autoSpaceDN w:val="0"/>
              <w:adjustRightInd w:val="0"/>
              <w:jc w:val="center"/>
              <w:rPr>
                <w:rFonts w:ascii="Times New Roman CYR" w:hAnsi="Times New Roman CYR" w:cs="Times New Roman CYR"/>
              </w:rPr>
            </w:pPr>
          </w:p>
          <w:p w:rsidR="00E54346" w:rsidRPr="00FD5E01" w:rsidRDefault="00E54346" w:rsidP="00634526">
            <w:pPr>
              <w:widowControl w:val="0"/>
              <w:autoSpaceDE w:val="0"/>
              <w:autoSpaceDN w:val="0"/>
              <w:adjustRightInd w:val="0"/>
              <w:jc w:val="center"/>
              <w:rPr>
                <w:rFonts w:ascii="Times New Roman CYR" w:hAnsi="Times New Roman CYR" w:cs="Times New Roman CYR"/>
              </w:rPr>
            </w:pPr>
            <w:r w:rsidRPr="00FD5E01">
              <w:rPr>
                <w:rFonts w:ascii="Times New Roman CYR" w:hAnsi="Times New Roman CYR" w:cs="Times New Roman CYR"/>
              </w:rPr>
              <w:t>_______________ Ахметов А.А.</w:t>
            </w:r>
          </w:p>
          <w:p w:rsidR="00E54346" w:rsidRPr="00FD5E01" w:rsidRDefault="00404F52" w:rsidP="00601CE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31 марта </w:t>
            </w:r>
            <w:r w:rsidR="00E54346" w:rsidRPr="00FD5E01">
              <w:rPr>
                <w:rFonts w:ascii="Times New Roman CYR" w:hAnsi="Times New Roman CYR" w:cs="Times New Roman CYR"/>
              </w:rPr>
              <w:t>201</w:t>
            </w:r>
            <w:r w:rsidR="00601CEE" w:rsidRPr="00FD5E01">
              <w:rPr>
                <w:rFonts w:ascii="Times New Roman CYR" w:hAnsi="Times New Roman CYR" w:cs="Times New Roman CYR"/>
              </w:rPr>
              <w:t>7</w:t>
            </w:r>
            <w:r w:rsidR="00CD701A" w:rsidRPr="00FD5E01">
              <w:rPr>
                <w:rFonts w:ascii="Times New Roman CYR" w:hAnsi="Times New Roman CYR" w:cs="Times New Roman CYR"/>
              </w:rPr>
              <w:t xml:space="preserve"> </w:t>
            </w:r>
            <w:r w:rsidR="00E54346" w:rsidRPr="00FD5E01">
              <w:rPr>
                <w:rFonts w:ascii="Times New Roman CYR" w:hAnsi="Times New Roman CYR" w:cs="Times New Roman CYR"/>
              </w:rPr>
              <w:t>г.</w:t>
            </w:r>
          </w:p>
        </w:tc>
        <w:tc>
          <w:tcPr>
            <w:tcW w:w="5071" w:type="dxa"/>
          </w:tcPr>
          <w:p w:rsidR="00E54346" w:rsidRPr="00FD5E01" w:rsidRDefault="00E54346" w:rsidP="00634526">
            <w:pPr>
              <w:widowControl w:val="0"/>
              <w:autoSpaceDE w:val="0"/>
              <w:autoSpaceDN w:val="0"/>
              <w:adjustRightInd w:val="0"/>
              <w:jc w:val="center"/>
              <w:rPr>
                <w:rFonts w:ascii="Times New Roman CYR" w:hAnsi="Times New Roman CYR" w:cs="Times New Roman CYR"/>
                <w:b/>
                <w:bCs/>
              </w:rPr>
            </w:pPr>
          </w:p>
          <w:p w:rsidR="00E54346" w:rsidRPr="00FD5E01" w:rsidRDefault="00E54346" w:rsidP="00634526">
            <w:pPr>
              <w:widowControl w:val="0"/>
              <w:autoSpaceDE w:val="0"/>
              <w:autoSpaceDN w:val="0"/>
              <w:adjustRightInd w:val="0"/>
              <w:jc w:val="center"/>
              <w:rPr>
                <w:rFonts w:ascii="Times New Roman CYR" w:hAnsi="Times New Roman CYR" w:cs="Times New Roman CYR"/>
                <w:noProof/>
                <w:sz w:val="24"/>
                <w:szCs w:val="24"/>
              </w:rPr>
            </w:pPr>
            <w:bookmarkStart w:id="0" w:name="_GoBack"/>
            <w:bookmarkEnd w:id="0"/>
          </w:p>
        </w:tc>
      </w:tr>
    </w:tbl>
    <w:p w:rsidR="00E54346" w:rsidRPr="00404F52" w:rsidRDefault="00E54346" w:rsidP="00E54346">
      <w:pPr>
        <w:tabs>
          <w:tab w:val="left" w:pos="7214"/>
        </w:tabs>
        <w:spacing w:after="0"/>
        <w:jc w:val="right"/>
        <w:rPr>
          <w:rFonts w:ascii="Times New Roman" w:hAnsi="Times New Roman"/>
          <w:sz w:val="28"/>
          <w:szCs w:val="28"/>
        </w:rPr>
      </w:pPr>
    </w:p>
    <w:p w:rsidR="00E54346" w:rsidRPr="00FD5E01" w:rsidRDefault="00E54346" w:rsidP="00E54346">
      <w:pPr>
        <w:spacing w:after="0" w:line="240" w:lineRule="auto"/>
        <w:jc w:val="center"/>
        <w:rPr>
          <w:rFonts w:ascii="Times New Roman" w:hAnsi="Times New Roman"/>
          <w:b/>
          <w:sz w:val="28"/>
          <w:szCs w:val="28"/>
        </w:rPr>
      </w:pPr>
    </w:p>
    <w:p w:rsidR="00E54346" w:rsidRPr="00FD5E01" w:rsidRDefault="00E54346" w:rsidP="00E54346">
      <w:pPr>
        <w:spacing w:after="0" w:line="240" w:lineRule="auto"/>
        <w:jc w:val="center"/>
        <w:rPr>
          <w:rFonts w:ascii="Times New Roman" w:hAnsi="Times New Roman"/>
          <w:b/>
          <w:sz w:val="28"/>
          <w:szCs w:val="28"/>
        </w:rPr>
      </w:pPr>
      <w:r w:rsidRPr="00FD5E01">
        <w:rPr>
          <w:rFonts w:ascii="Times New Roman" w:hAnsi="Times New Roman"/>
          <w:b/>
          <w:sz w:val="28"/>
          <w:szCs w:val="28"/>
        </w:rPr>
        <w:t>ТЕХНИЧЕСКОЕ ЗАДАНИЕ</w:t>
      </w:r>
    </w:p>
    <w:p w:rsidR="00E54346" w:rsidRPr="00FD5E01" w:rsidRDefault="00E54346" w:rsidP="00E54346">
      <w:pPr>
        <w:spacing w:after="0" w:line="240" w:lineRule="auto"/>
        <w:jc w:val="center"/>
        <w:rPr>
          <w:rFonts w:ascii="Times New Roman" w:hAnsi="Times New Roman"/>
          <w:sz w:val="28"/>
          <w:szCs w:val="28"/>
        </w:rPr>
      </w:pPr>
      <w:r w:rsidRPr="00FD5E01">
        <w:rPr>
          <w:rFonts w:ascii="Times New Roman" w:hAnsi="Times New Roman"/>
          <w:sz w:val="28"/>
          <w:szCs w:val="28"/>
        </w:rPr>
        <w:t xml:space="preserve">Открытого запроса предложений по отбору организации </w:t>
      </w:r>
    </w:p>
    <w:p w:rsidR="00E54346" w:rsidRPr="00FD5E01" w:rsidRDefault="00E54346" w:rsidP="00E54346">
      <w:pPr>
        <w:spacing w:after="0" w:line="240" w:lineRule="auto"/>
        <w:jc w:val="center"/>
        <w:rPr>
          <w:rFonts w:ascii="Times New Roman" w:hAnsi="Times New Roman"/>
          <w:sz w:val="28"/>
          <w:szCs w:val="28"/>
        </w:rPr>
      </w:pPr>
      <w:r w:rsidRPr="00FD5E01">
        <w:rPr>
          <w:rFonts w:ascii="Times New Roman" w:hAnsi="Times New Roman"/>
          <w:sz w:val="28"/>
          <w:szCs w:val="28"/>
        </w:rPr>
        <w:t xml:space="preserve">на право заключения договора </w:t>
      </w:r>
    </w:p>
    <w:p w:rsidR="00E54346" w:rsidRPr="00FD5E01" w:rsidRDefault="00E54346" w:rsidP="00E54346">
      <w:pPr>
        <w:spacing w:after="0" w:line="240" w:lineRule="auto"/>
        <w:jc w:val="center"/>
        <w:rPr>
          <w:rFonts w:ascii="Times New Roman" w:hAnsi="Times New Roman"/>
          <w:sz w:val="28"/>
          <w:szCs w:val="28"/>
        </w:rPr>
      </w:pPr>
    </w:p>
    <w:p w:rsidR="00E54346" w:rsidRPr="00FD5E01" w:rsidRDefault="00E54346" w:rsidP="00E54346">
      <w:pPr>
        <w:spacing w:after="0" w:line="240" w:lineRule="auto"/>
        <w:jc w:val="center"/>
        <w:rPr>
          <w:rFonts w:ascii="Times New Roman" w:hAnsi="Times New Roman"/>
          <w:sz w:val="28"/>
          <w:szCs w:val="28"/>
        </w:rPr>
      </w:pPr>
    </w:p>
    <w:p w:rsidR="00E54346" w:rsidRPr="00FD5E01" w:rsidRDefault="00E54346" w:rsidP="00E54346">
      <w:pPr>
        <w:spacing w:after="0" w:line="240" w:lineRule="auto"/>
        <w:jc w:val="center"/>
        <w:rPr>
          <w:rFonts w:ascii="Times New Roman" w:hAnsi="Times New Roman"/>
          <w:sz w:val="28"/>
          <w:szCs w:val="28"/>
        </w:rPr>
      </w:pPr>
    </w:p>
    <w:p w:rsidR="00E54346" w:rsidRPr="00FD5E01" w:rsidRDefault="00E54346" w:rsidP="00E54346">
      <w:pPr>
        <w:spacing w:after="0" w:line="240" w:lineRule="auto"/>
        <w:jc w:val="center"/>
        <w:rPr>
          <w:rFonts w:ascii="Times New Roman" w:hAnsi="Times New Roman"/>
          <w:sz w:val="28"/>
          <w:szCs w:val="28"/>
        </w:rPr>
      </w:pPr>
    </w:p>
    <w:p w:rsidR="00E54346" w:rsidRPr="00FD5E01" w:rsidRDefault="00E54346" w:rsidP="00773E17">
      <w:pPr>
        <w:spacing w:after="0" w:line="240" w:lineRule="auto"/>
        <w:jc w:val="both"/>
        <w:rPr>
          <w:rFonts w:ascii="Times New Roman" w:hAnsi="Times New Roman"/>
          <w:sz w:val="28"/>
          <w:szCs w:val="28"/>
        </w:rPr>
      </w:pPr>
      <w:r w:rsidRPr="00FD5E01">
        <w:rPr>
          <w:rFonts w:ascii="Times New Roman" w:hAnsi="Times New Roman"/>
          <w:b/>
          <w:sz w:val="28"/>
          <w:szCs w:val="28"/>
        </w:rPr>
        <w:t>Выполнение работ по объекту:</w:t>
      </w:r>
      <w:r w:rsidRPr="00FD5E01">
        <w:rPr>
          <w:rFonts w:ascii="Times New Roman" w:hAnsi="Times New Roman"/>
          <w:sz w:val="28"/>
          <w:szCs w:val="28"/>
        </w:rPr>
        <w:t xml:space="preserve"> «</w:t>
      </w:r>
      <w:r w:rsidR="009B1873" w:rsidRPr="00FD5E01">
        <w:rPr>
          <w:rFonts w:ascii="Times New Roman" w:hAnsi="Times New Roman"/>
          <w:sz w:val="28"/>
          <w:szCs w:val="28"/>
        </w:rPr>
        <w:t>Ремонт мягкой кровли на здании редуцирования ГРС "Лебединский ГОК"</w:t>
      </w:r>
      <w:r w:rsidRPr="00FD5E01">
        <w:rPr>
          <w:rFonts w:ascii="Times New Roman" w:hAnsi="Times New Roman"/>
          <w:sz w:val="28"/>
          <w:szCs w:val="28"/>
        </w:rPr>
        <w:t>».</w:t>
      </w:r>
    </w:p>
    <w:p w:rsidR="00E54346" w:rsidRPr="00FD5E01" w:rsidRDefault="00E54346" w:rsidP="00773E17">
      <w:pPr>
        <w:spacing w:after="0" w:line="240" w:lineRule="auto"/>
        <w:jc w:val="both"/>
        <w:rPr>
          <w:rFonts w:ascii="Times New Roman" w:hAnsi="Times New Roman"/>
          <w:b/>
          <w:sz w:val="28"/>
          <w:szCs w:val="28"/>
        </w:rPr>
      </w:pPr>
      <w:r w:rsidRPr="00FD5E01">
        <w:rPr>
          <w:rFonts w:ascii="Times New Roman" w:hAnsi="Times New Roman"/>
          <w:b/>
          <w:sz w:val="28"/>
          <w:szCs w:val="28"/>
        </w:rPr>
        <w:t xml:space="preserve"> </w:t>
      </w: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rPr>
          <w:rFonts w:ascii="Times New Roman" w:hAnsi="Times New Roman"/>
          <w:color w:val="000000"/>
          <w:sz w:val="28"/>
          <w:szCs w:val="28"/>
        </w:rPr>
      </w:pPr>
      <w:r w:rsidRPr="00FD5E01">
        <w:rPr>
          <w:b/>
        </w:rPr>
        <w:t xml:space="preserve">Заказчик и организатор процедуры закупки: </w:t>
      </w:r>
      <w:r w:rsidRPr="00FD5E01">
        <w:t>ООО «Ситэк»</w:t>
      </w: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spacing w:after="0" w:line="240" w:lineRule="auto"/>
        <w:jc w:val="center"/>
        <w:rPr>
          <w:rFonts w:ascii="Times New Roman" w:hAnsi="Times New Roman"/>
          <w:b/>
          <w:color w:val="000000"/>
          <w:sz w:val="28"/>
          <w:szCs w:val="28"/>
        </w:rPr>
      </w:pPr>
    </w:p>
    <w:p w:rsidR="00AE207D" w:rsidRPr="00FD5E01" w:rsidRDefault="00AE207D" w:rsidP="00E54346">
      <w:pPr>
        <w:spacing w:after="0" w:line="240" w:lineRule="auto"/>
        <w:jc w:val="center"/>
        <w:rPr>
          <w:rFonts w:ascii="Times New Roman" w:hAnsi="Times New Roman"/>
          <w:b/>
          <w:color w:val="000000"/>
          <w:sz w:val="28"/>
          <w:szCs w:val="28"/>
        </w:rPr>
      </w:pPr>
    </w:p>
    <w:p w:rsidR="00AE207D" w:rsidRPr="00FD5E01" w:rsidRDefault="00AE207D" w:rsidP="00E54346">
      <w:pPr>
        <w:spacing w:after="0" w:line="240" w:lineRule="auto"/>
        <w:jc w:val="center"/>
        <w:rPr>
          <w:rFonts w:ascii="Times New Roman" w:hAnsi="Times New Roman"/>
          <w:b/>
          <w:color w:val="000000"/>
          <w:sz w:val="28"/>
          <w:szCs w:val="28"/>
        </w:rPr>
      </w:pPr>
    </w:p>
    <w:p w:rsidR="00AE207D" w:rsidRPr="00FD5E01" w:rsidRDefault="00AE207D" w:rsidP="00E54346">
      <w:pPr>
        <w:spacing w:after="0" w:line="240" w:lineRule="auto"/>
        <w:jc w:val="center"/>
        <w:rPr>
          <w:rFonts w:ascii="Times New Roman" w:hAnsi="Times New Roman"/>
          <w:b/>
          <w:color w:val="000000"/>
          <w:sz w:val="28"/>
          <w:szCs w:val="28"/>
        </w:rPr>
      </w:pPr>
    </w:p>
    <w:p w:rsidR="00AE207D" w:rsidRPr="00FD5E01" w:rsidRDefault="00AE207D" w:rsidP="00E54346">
      <w:pPr>
        <w:spacing w:after="0" w:line="240" w:lineRule="auto"/>
        <w:jc w:val="center"/>
        <w:rPr>
          <w:rFonts w:ascii="Times New Roman" w:hAnsi="Times New Roman"/>
          <w:b/>
          <w:color w:val="000000"/>
          <w:sz w:val="28"/>
          <w:szCs w:val="28"/>
        </w:rPr>
      </w:pPr>
    </w:p>
    <w:p w:rsidR="00E54346" w:rsidRPr="00FD5E01" w:rsidRDefault="00E54346" w:rsidP="00E54346">
      <w:pPr>
        <w:spacing w:after="0" w:line="240" w:lineRule="auto"/>
        <w:jc w:val="center"/>
        <w:rPr>
          <w:rFonts w:ascii="Times New Roman" w:hAnsi="Times New Roman"/>
          <w:b/>
          <w:color w:val="000000"/>
          <w:sz w:val="28"/>
          <w:szCs w:val="28"/>
        </w:rPr>
      </w:pPr>
    </w:p>
    <w:p w:rsidR="00E54346" w:rsidRPr="00FD5E01" w:rsidRDefault="00E54346" w:rsidP="00E54346">
      <w:pPr>
        <w:spacing w:after="0" w:line="240" w:lineRule="auto"/>
        <w:jc w:val="center"/>
        <w:rPr>
          <w:rFonts w:ascii="Times New Roman" w:hAnsi="Times New Roman"/>
          <w:b/>
          <w:color w:val="000000"/>
          <w:sz w:val="28"/>
          <w:szCs w:val="28"/>
        </w:rPr>
      </w:pPr>
      <w:r w:rsidRPr="00FD5E01">
        <w:rPr>
          <w:rFonts w:ascii="Times New Roman" w:hAnsi="Times New Roman"/>
          <w:b/>
          <w:color w:val="000000"/>
          <w:sz w:val="28"/>
          <w:szCs w:val="28"/>
        </w:rPr>
        <w:t>Москва 201</w:t>
      </w:r>
      <w:r w:rsidR="009B1873" w:rsidRPr="00FD5E01">
        <w:rPr>
          <w:rFonts w:ascii="Times New Roman" w:hAnsi="Times New Roman"/>
          <w:b/>
          <w:color w:val="000000"/>
          <w:sz w:val="28"/>
          <w:szCs w:val="28"/>
        </w:rPr>
        <w:t>7</w:t>
      </w:r>
    </w:p>
    <w:p w:rsidR="00E54346" w:rsidRPr="00FD5E01" w:rsidRDefault="00E54346" w:rsidP="00E54346">
      <w:pPr>
        <w:spacing w:after="0" w:line="240" w:lineRule="auto"/>
        <w:rPr>
          <w:rFonts w:ascii="Times New Roman" w:hAnsi="Times New Roman"/>
          <w:b/>
          <w:color w:val="000000"/>
          <w:sz w:val="28"/>
          <w:szCs w:val="28"/>
        </w:rPr>
      </w:pPr>
    </w:p>
    <w:p w:rsidR="00E54346" w:rsidRPr="00FD5E01"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D5E01">
        <w:rPr>
          <w:rStyle w:val="a4"/>
          <w:color w:val="auto"/>
          <w:sz w:val="28"/>
          <w:szCs w:val="28"/>
        </w:rPr>
        <w:lastRenderedPageBreak/>
        <w:t>Период оказания услуг:</w:t>
      </w:r>
      <w:r w:rsidRPr="00FD5E01">
        <w:rPr>
          <w:rStyle w:val="a4"/>
          <w:b w:val="0"/>
          <w:color w:val="auto"/>
          <w:sz w:val="28"/>
          <w:szCs w:val="28"/>
        </w:rPr>
        <w:t xml:space="preserve"> Не менее </w:t>
      </w:r>
      <w:r w:rsidR="00446330" w:rsidRPr="00FD5E01">
        <w:rPr>
          <w:rStyle w:val="a4"/>
          <w:b w:val="0"/>
          <w:color w:val="auto"/>
          <w:sz w:val="28"/>
          <w:szCs w:val="28"/>
        </w:rPr>
        <w:t>10</w:t>
      </w:r>
      <w:r w:rsidRPr="00FD5E01">
        <w:rPr>
          <w:rStyle w:val="a4"/>
          <w:b w:val="0"/>
          <w:color w:val="auto"/>
          <w:sz w:val="28"/>
          <w:szCs w:val="28"/>
        </w:rPr>
        <w:t xml:space="preserve"> (</w:t>
      </w:r>
      <w:r w:rsidR="00446330" w:rsidRPr="00FD5E01">
        <w:rPr>
          <w:rStyle w:val="a4"/>
          <w:b w:val="0"/>
          <w:color w:val="auto"/>
          <w:sz w:val="28"/>
          <w:szCs w:val="28"/>
        </w:rPr>
        <w:t>десяти</w:t>
      </w:r>
      <w:r w:rsidRPr="00FD5E01">
        <w:rPr>
          <w:rStyle w:val="a4"/>
          <w:b w:val="0"/>
          <w:color w:val="auto"/>
          <w:sz w:val="28"/>
          <w:szCs w:val="28"/>
        </w:rPr>
        <w:t>)</w:t>
      </w:r>
      <w:r w:rsidR="00CD701A" w:rsidRPr="00FD5E01">
        <w:rPr>
          <w:rStyle w:val="a4"/>
          <w:b w:val="0"/>
          <w:color w:val="auto"/>
          <w:sz w:val="28"/>
          <w:szCs w:val="28"/>
        </w:rPr>
        <w:t>,</w:t>
      </w:r>
      <w:r w:rsidRPr="00FD5E01">
        <w:rPr>
          <w:rStyle w:val="a4"/>
          <w:b w:val="0"/>
          <w:color w:val="auto"/>
          <w:sz w:val="28"/>
          <w:szCs w:val="28"/>
        </w:rPr>
        <w:t xml:space="preserve"> но не более </w:t>
      </w:r>
      <w:r w:rsidR="00446330" w:rsidRPr="00FD5E01">
        <w:rPr>
          <w:rStyle w:val="a4"/>
          <w:b w:val="0"/>
          <w:color w:val="auto"/>
          <w:sz w:val="28"/>
          <w:szCs w:val="28"/>
        </w:rPr>
        <w:t>15</w:t>
      </w:r>
      <w:r w:rsidRPr="00FD5E01">
        <w:rPr>
          <w:rStyle w:val="a4"/>
          <w:b w:val="0"/>
          <w:color w:val="auto"/>
          <w:sz w:val="28"/>
          <w:szCs w:val="28"/>
        </w:rPr>
        <w:t xml:space="preserve"> (</w:t>
      </w:r>
      <w:r w:rsidR="00446330" w:rsidRPr="00FD5E01">
        <w:rPr>
          <w:rStyle w:val="a4"/>
          <w:b w:val="0"/>
          <w:color w:val="auto"/>
          <w:sz w:val="28"/>
          <w:szCs w:val="28"/>
        </w:rPr>
        <w:t>пятнадцати</w:t>
      </w:r>
      <w:r w:rsidRPr="00FD5E01">
        <w:rPr>
          <w:rStyle w:val="a4"/>
          <w:b w:val="0"/>
          <w:color w:val="auto"/>
          <w:sz w:val="28"/>
          <w:szCs w:val="28"/>
        </w:rPr>
        <w:t>) календарных дней.</w:t>
      </w:r>
    </w:p>
    <w:p w:rsidR="00E54346" w:rsidRPr="00FD5E01" w:rsidRDefault="00E54346" w:rsidP="00E54346">
      <w:pPr>
        <w:pStyle w:val="Default"/>
        <w:tabs>
          <w:tab w:val="left" w:pos="-1276"/>
          <w:tab w:val="left" w:pos="0"/>
          <w:tab w:val="left" w:pos="142"/>
        </w:tabs>
        <w:jc w:val="both"/>
        <w:rPr>
          <w:rStyle w:val="a4"/>
          <w:b w:val="0"/>
          <w:color w:val="auto"/>
          <w:sz w:val="28"/>
          <w:szCs w:val="28"/>
        </w:rPr>
      </w:pPr>
    </w:p>
    <w:p w:rsidR="00E54346" w:rsidRPr="00FD5E01"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D5E01">
        <w:rPr>
          <w:b/>
          <w:bCs/>
          <w:color w:val="auto"/>
          <w:sz w:val="28"/>
          <w:szCs w:val="28"/>
        </w:rPr>
        <w:t xml:space="preserve">Начальная (максимальная) цена </w:t>
      </w:r>
    </w:p>
    <w:p w:rsidR="000A361D" w:rsidRPr="00FD5E01" w:rsidRDefault="000A361D" w:rsidP="009B1873">
      <w:pPr>
        <w:pStyle w:val="Default"/>
        <w:numPr>
          <w:ilvl w:val="0"/>
          <w:numId w:val="39"/>
        </w:numPr>
        <w:tabs>
          <w:tab w:val="left" w:pos="-3261"/>
          <w:tab w:val="left" w:pos="-1276"/>
        </w:tabs>
        <w:ind w:left="0" w:firstLine="284"/>
        <w:jc w:val="both"/>
        <w:rPr>
          <w:bCs/>
          <w:color w:val="auto"/>
          <w:sz w:val="28"/>
          <w:szCs w:val="28"/>
        </w:rPr>
      </w:pPr>
      <w:r w:rsidRPr="00FD5E01">
        <w:rPr>
          <w:bCs/>
          <w:color w:val="auto"/>
          <w:sz w:val="28"/>
          <w:szCs w:val="28"/>
        </w:rPr>
        <w:t xml:space="preserve">Для участников, не освобожденных от уплаты НДС – </w:t>
      </w:r>
      <w:r w:rsidR="009B1873" w:rsidRPr="00FD5E01">
        <w:rPr>
          <w:bCs/>
          <w:color w:val="auto"/>
          <w:sz w:val="28"/>
          <w:szCs w:val="28"/>
        </w:rPr>
        <w:t>4 537 310,45 руб. (Четыре миллиона пятьсот тридцать семь тысяч триста десять рублей сорок пять копеек), в т.ч. НДС (18%) 692 132,10 руб. (Шестьсот девяносто две тысячи сто тридцать два рубля десять копеек)</w:t>
      </w:r>
      <w:r w:rsidRPr="00FD5E01">
        <w:rPr>
          <w:bCs/>
          <w:color w:val="auto"/>
          <w:sz w:val="28"/>
          <w:szCs w:val="28"/>
        </w:rPr>
        <w:t>.</w:t>
      </w:r>
    </w:p>
    <w:p w:rsidR="000A361D" w:rsidRPr="00FD5E01" w:rsidRDefault="000A361D" w:rsidP="009B1873">
      <w:pPr>
        <w:pStyle w:val="Default"/>
        <w:numPr>
          <w:ilvl w:val="0"/>
          <w:numId w:val="39"/>
        </w:numPr>
        <w:tabs>
          <w:tab w:val="left" w:pos="-3261"/>
          <w:tab w:val="left" w:pos="-1276"/>
        </w:tabs>
        <w:ind w:left="0" w:firstLine="284"/>
        <w:jc w:val="both"/>
        <w:rPr>
          <w:bCs/>
          <w:color w:val="auto"/>
          <w:sz w:val="28"/>
          <w:szCs w:val="28"/>
        </w:rPr>
      </w:pPr>
      <w:r w:rsidRPr="00FD5E01">
        <w:rPr>
          <w:bCs/>
          <w:color w:val="auto"/>
          <w:sz w:val="28"/>
          <w:szCs w:val="28"/>
        </w:rPr>
        <w:t xml:space="preserve">Для участников, освобожденных от уплаты НДС (без НДС) – </w:t>
      </w:r>
      <w:r w:rsidR="009B1873" w:rsidRPr="00FD5E01">
        <w:rPr>
          <w:bCs/>
          <w:color w:val="auto"/>
          <w:sz w:val="28"/>
          <w:szCs w:val="28"/>
        </w:rPr>
        <w:t>3 845 178,35 (Три миллиона восемьсот сорок пять тысяч сто семьдесят восемь рублей 35 копеек)</w:t>
      </w:r>
      <w:r w:rsidRPr="00FD5E01">
        <w:rPr>
          <w:bCs/>
          <w:color w:val="auto"/>
          <w:sz w:val="28"/>
          <w:szCs w:val="28"/>
        </w:rPr>
        <w:t>.</w:t>
      </w:r>
    </w:p>
    <w:p w:rsidR="000A361D" w:rsidRPr="00FD5E01" w:rsidRDefault="000A361D" w:rsidP="000A361D">
      <w:pPr>
        <w:pStyle w:val="Default"/>
        <w:numPr>
          <w:ilvl w:val="0"/>
          <w:numId w:val="39"/>
        </w:numPr>
        <w:tabs>
          <w:tab w:val="left" w:pos="-3261"/>
          <w:tab w:val="left" w:pos="-1276"/>
        </w:tabs>
        <w:ind w:left="0" w:firstLine="284"/>
        <w:jc w:val="both"/>
        <w:rPr>
          <w:bCs/>
          <w:color w:val="auto"/>
          <w:sz w:val="28"/>
          <w:szCs w:val="28"/>
        </w:rPr>
      </w:pPr>
      <w:r w:rsidRPr="00FD5E01">
        <w:rPr>
          <w:bCs/>
          <w:color w:val="auto"/>
          <w:sz w:val="28"/>
          <w:szCs w:val="28"/>
        </w:rPr>
        <w:t xml:space="preserve">Начальная (максимальная) цена включает в себя все затраты </w:t>
      </w:r>
      <w:r w:rsidR="006B4F3E" w:rsidRPr="00FD5E01">
        <w:rPr>
          <w:bCs/>
          <w:color w:val="auto"/>
          <w:sz w:val="28"/>
          <w:szCs w:val="28"/>
        </w:rPr>
        <w:t>Подрядчика</w:t>
      </w:r>
      <w:r w:rsidRPr="00FD5E01">
        <w:rPr>
          <w:bCs/>
          <w:color w:val="auto"/>
          <w:sz w:val="28"/>
          <w:szCs w:val="28"/>
        </w:rPr>
        <w:t xml:space="preserve"> при выполнении Работ на Объекте, в том числе: затраты на производство строит</w:t>
      </w:r>
      <w:r w:rsidR="00134F95" w:rsidRPr="00FD5E01">
        <w:rPr>
          <w:bCs/>
          <w:color w:val="auto"/>
          <w:sz w:val="28"/>
          <w:szCs w:val="28"/>
        </w:rPr>
        <w:t xml:space="preserve">ельно-монтажных работ с учетом </w:t>
      </w:r>
      <w:r w:rsidRPr="00FD5E01">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FD5E01" w:rsidRDefault="00E54346" w:rsidP="00E54346">
      <w:pPr>
        <w:pStyle w:val="Default"/>
        <w:tabs>
          <w:tab w:val="left" w:pos="-1276"/>
          <w:tab w:val="left" w:pos="0"/>
          <w:tab w:val="left" w:pos="142"/>
        </w:tabs>
        <w:jc w:val="both"/>
        <w:rPr>
          <w:bCs/>
          <w:color w:val="auto"/>
          <w:sz w:val="28"/>
          <w:szCs w:val="28"/>
        </w:rPr>
      </w:pPr>
    </w:p>
    <w:p w:rsidR="00E54346" w:rsidRPr="00FD5E01" w:rsidRDefault="00E54346" w:rsidP="00E54346">
      <w:pPr>
        <w:pStyle w:val="Default"/>
        <w:numPr>
          <w:ilvl w:val="0"/>
          <w:numId w:val="2"/>
        </w:numPr>
        <w:tabs>
          <w:tab w:val="left" w:pos="-1276"/>
        </w:tabs>
        <w:ind w:left="0" w:firstLine="0"/>
        <w:jc w:val="both"/>
        <w:rPr>
          <w:bCs/>
          <w:color w:val="auto"/>
          <w:sz w:val="28"/>
          <w:szCs w:val="28"/>
        </w:rPr>
      </w:pPr>
      <w:r w:rsidRPr="00FD5E01">
        <w:rPr>
          <w:b/>
          <w:bCs/>
          <w:color w:val="auto"/>
          <w:sz w:val="28"/>
          <w:szCs w:val="28"/>
        </w:rPr>
        <w:t>Место оказания услуг (выполнения работ), общие сведения</w:t>
      </w:r>
      <w:r w:rsidRPr="00FD5E01">
        <w:rPr>
          <w:bCs/>
          <w:color w:val="auto"/>
          <w:sz w:val="28"/>
          <w:szCs w:val="28"/>
        </w:rPr>
        <w:t xml:space="preserve">: </w:t>
      </w:r>
    </w:p>
    <w:p w:rsidR="00E54346" w:rsidRPr="00FD5E01" w:rsidRDefault="009B1873" w:rsidP="00E54346">
      <w:pPr>
        <w:pStyle w:val="Default"/>
        <w:tabs>
          <w:tab w:val="left" w:pos="-1276"/>
          <w:tab w:val="left" w:pos="0"/>
          <w:tab w:val="left" w:pos="142"/>
        </w:tabs>
        <w:jc w:val="both"/>
        <w:rPr>
          <w:bCs/>
          <w:color w:val="auto"/>
          <w:sz w:val="28"/>
          <w:szCs w:val="28"/>
        </w:rPr>
      </w:pPr>
      <w:r w:rsidRPr="00FD5E01">
        <w:rPr>
          <w:bCs/>
          <w:color w:val="auto"/>
          <w:sz w:val="28"/>
          <w:szCs w:val="28"/>
        </w:rPr>
        <w:t>Российская Федерация, Белгородская область, г. Губкин</w:t>
      </w:r>
    </w:p>
    <w:p w:rsidR="009B1873" w:rsidRPr="00FD5E01" w:rsidRDefault="009B1873" w:rsidP="00E54346">
      <w:pPr>
        <w:pStyle w:val="Default"/>
        <w:tabs>
          <w:tab w:val="left" w:pos="-1276"/>
          <w:tab w:val="left" w:pos="0"/>
          <w:tab w:val="left" w:pos="142"/>
        </w:tabs>
        <w:jc w:val="both"/>
        <w:rPr>
          <w:bCs/>
          <w:color w:val="FF0000"/>
          <w:sz w:val="28"/>
          <w:szCs w:val="28"/>
        </w:rPr>
      </w:pPr>
    </w:p>
    <w:p w:rsidR="00E54346" w:rsidRPr="00FD5E01"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D5E01">
        <w:rPr>
          <w:b/>
          <w:bCs/>
          <w:color w:val="auto"/>
          <w:sz w:val="28"/>
          <w:szCs w:val="28"/>
        </w:rPr>
        <w:t>Вид работ и услуг</w:t>
      </w:r>
      <w:r w:rsidR="00E54346" w:rsidRPr="00FD5E01">
        <w:rPr>
          <w:b/>
          <w:bCs/>
          <w:color w:val="auto"/>
          <w:sz w:val="28"/>
          <w:szCs w:val="28"/>
        </w:rPr>
        <w:t>:</w:t>
      </w:r>
    </w:p>
    <w:p w:rsidR="000A6EFA" w:rsidRPr="00FD5E01" w:rsidRDefault="00E54346" w:rsidP="003D1A85">
      <w:pPr>
        <w:pStyle w:val="Default"/>
        <w:numPr>
          <w:ilvl w:val="0"/>
          <w:numId w:val="11"/>
        </w:numPr>
        <w:tabs>
          <w:tab w:val="left" w:pos="-4395"/>
        </w:tabs>
        <w:ind w:left="0" w:firstLine="284"/>
        <w:jc w:val="both"/>
        <w:rPr>
          <w:bCs/>
          <w:sz w:val="28"/>
          <w:szCs w:val="28"/>
        </w:rPr>
      </w:pPr>
      <w:r w:rsidRPr="00FD5E01">
        <w:rPr>
          <w:bCs/>
          <w:color w:val="auto"/>
          <w:sz w:val="28"/>
          <w:szCs w:val="28"/>
        </w:rPr>
        <w:t xml:space="preserve">Выполнить </w:t>
      </w:r>
      <w:r w:rsidR="000A6EFA" w:rsidRPr="00FD5E01">
        <w:rPr>
          <w:bCs/>
          <w:color w:val="auto"/>
          <w:sz w:val="28"/>
          <w:szCs w:val="28"/>
        </w:rPr>
        <w:t>демонтажные и монтажные работы покрытия кровли – рулонного ковра, цементной стяжки и устройства новой цементной стяжки. Устройство подвесных желобов подвесных Устройство примыканий рулонных и мастичных кровель к стенам с фартуком</w:t>
      </w:r>
      <w:r w:rsidR="000A6EFA" w:rsidRPr="00FD5E01">
        <w:rPr>
          <w:color w:val="auto"/>
          <w:sz w:val="28"/>
          <w:szCs w:val="28"/>
        </w:rPr>
        <w:t xml:space="preserve"> на здании редуцирования ГРС "Лебединский ГОК"</w:t>
      </w:r>
      <w:r w:rsidR="004621FE" w:rsidRPr="00FD5E01">
        <w:rPr>
          <w:color w:val="auto"/>
          <w:sz w:val="28"/>
          <w:szCs w:val="28"/>
        </w:rPr>
        <w:t>.</w:t>
      </w:r>
    </w:p>
    <w:p w:rsidR="003D1A85" w:rsidRPr="00FD5E01" w:rsidRDefault="00E54346" w:rsidP="003D1A85">
      <w:pPr>
        <w:pStyle w:val="Default"/>
        <w:numPr>
          <w:ilvl w:val="0"/>
          <w:numId w:val="11"/>
        </w:numPr>
        <w:tabs>
          <w:tab w:val="left" w:pos="-4395"/>
        </w:tabs>
        <w:ind w:left="0" w:firstLine="284"/>
        <w:jc w:val="both"/>
        <w:rPr>
          <w:bCs/>
          <w:sz w:val="28"/>
          <w:szCs w:val="28"/>
        </w:rPr>
      </w:pPr>
      <w:r w:rsidRPr="00FD5E01">
        <w:rPr>
          <w:color w:val="000000" w:themeColor="text1"/>
          <w:sz w:val="28"/>
          <w:szCs w:val="28"/>
        </w:rPr>
        <w:t xml:space="preserve"> </w:t>
      </w:r>
      <w:r w:rsidR="003D1A85" w:rsidRPr="00FD5E01">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FD5E01" w:rsidRDefault="00DA2E04" w:rsidP="00DA2E04">
      <w:pPr>
        <w:pStyle w:val="a3"/>
        <w:numPr>
          <w:ilvl w:val="0"/>
          <w:numId w:val="11"/>
        </w:numPr>
        <w:spacing w:after="0" w:line="240" w:lineRule="auto"/>
        <w:ind w:left="0" w:firstLine="284"/>
        <w:rPr>
          <w:rFonts w:ascii="Times New Roman" w:hAnsi="Times New Roman"/>
          <w:bCs/>
          <w:sz w:val="28"/>
          <w:szCs w:val="28"/>
        </w:rPr>
      </w:pPr>
      <w:r w:rsidRPr="00FD5E01">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FD5E01"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FD5E01"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Поставка</w:t>
      </w:r>
      <w:r w:rsidR="003D1A85" w:rsidRPr="00FD5E01">
        <w:rPr>
          <w:rFonts w:ascii="Times New Roman" w:hAnsi="Times New Roman"/>
          <w:bCs/>
          <w:sz w:val="28"/>
          <w:szCs w:val="28"/>
        </w:rPr>
        <w:t xml:space="preserve"> материалов производить</w:t>
      </w:r>
      <w:r w:rsidRPr="00FD5E01">
        <w:rPr>
          <w:rFonts w:ascii="Times New Roman" w:hAnsi="Times New Roman"/>
          <w:bCs/>
          <w:sz w:val="28"/>
          <w:szCs w:val="28"/>
        </w:rPr>
        <w:t xml:space="preserve">ся </w:t>
      </w:r>
      <w:r w:rsidR="006B4F3E" w:rsidRPr="00FD5E01">
        <w:rPr>
          <w:rFonts w:ascii="Times New Roman" w:hAnsi="Times New Roman"/>
          <w:bCs/>
          <w:sz w:val="28"/>
          <w:szCs w:val="28"/>
        </w:rPr>
        <w:t>Подрядчиком</w:t>
      </w:r>
      <w:r w:rsidR="003D1A85" w:rsidRPr="00FD5E01">
        <w:rPr>
          <w:rFonts w:ascii="Times New Roman" w:hAnsi="Times New Roman"/>
          <w:bCs/>
          <w:sz w:val="28"/>
          <w:szCs w:val="28"/>
        </w:rPr>
        <w:t xml:space="preserve"> с осуществлением контроля </w:t>
      </w:r>
      <w:r w:rsidR="0092056C" w:rsidRPr="00FD5E01">
        <w:rPr>
          <w:rFonts w:ascii="Times New Roman" w:hAnsi="Times New Roman"/>
          <w:bCs/>
          <w:sz w:val="28"/>
          <w:szCs w:val="28"/>
        </w:rPr>
        <w:t>их</w:t>
      </w:r>
      <w:r w:rsidR="003D1A85" w:rsidRPr="00FD5E01">
        <w:rPr>
          <w:rFonts w:ascii="Times New Roman" w:hAnsi="Times New Roman"/>
          <w:bCs/>
          <w:sz w:val="28"/>
          <w:szCs w:val="28"/>
        </w:rPr>
        <w:t xml:space="preserve"> качества </w:t>
      </w:r>
      <w:r w:rsidRPr="00FD5E01">
        <w:rPr>
          <w:rFonts w:ascii="Times New Roman" w:hAnsi="Times New Roman"/>
          <w:bCs/>
          <w:sz w:val="28"/>
          <w:szCs w:val="28"/>
        </w:rPr>
        <w:t xml:space="preserve">и наличия </w:t>
      </w:r>
      <w:r w:rsidR="003D1A85" w:rsidRPr="00FD5E01">
        <w:rPr>
          <w:rFonts w:ascii="Times New Roman" w:hAnsi="Times New Roman"/>
          <w:bCs/>
          <w:sz w:val="28"/>
          <w:szCs w:val="28"/>
        </w:rPr>
        <w:t>соответствующи</w:t>
      </w:r>
      <w:r w:rsidRPr="00FD5E01">
        <w:rPr>
          <w:rFonts w:ascii="Times New Roman" w:hAnsi="Times New Roman"/>
          <w:bCs/>
          <w:sz w:val="28"/>
          <w:szCs w:val="28"/>
        </w:rPr>
        <w:t>х</w:t>
      </w:r>
      <w:r w:rsidR="003D1A85" w:rsidRPr="00FD5E01">
        <w:rPr>
          <w:rFonts w:ascii="Times New Roman" w:hAnsi="Times New Roman"/>
          <w:bCs/>
          <w:sz w:val="28"/>
          <w:szCs w:val="28"/>
        </w:rPr>
        <w:t xml:space="preserve"> сопроводительны</w:t>
      </w:r>
      <w:r w:rsidRPr="00FD5E01">
        <w:rPr>
          <w:rFonts w:ascii="Times New Roman" w:hAnsi="Times New Roman"/>
          <w:bCs/>
          <w:sz w:val="28"/>
          <w:szCs w:val="28"/>
        </w:rPr>
        <w:t>х</w:t>
      </w:r>
      <w:r w:rsidR="003D1A85" w:rsidRPr="00FD5E01">
        <w:rPr>
          <w:rFonts w:ascii="Times New Roman" w:hAnsi="Times New Roman"/>
          <w:bCs/>
          <w:sz w:val="28"/>
          <w:szCs w:val="28"/>
        </w:rPr>
        <w:t xml:space="preserve"> документ</w:t>
      </w:r>
      <w:r w:rsidRPr="00FD5E01">
        <w:rPr>
          <w:rFonts w:ascii="Times New Roman" w:hAnsi="Times New Roman"/>
          <w:bCs/>
          <w:sz w:val="28"/>
          <w:szCs w:val="28"/>
        </w:rPr>
        <w:t>ов</w:t>
      </w:r>
      <w:r w:rsidR="003D1A85" w:rsidRPr="00FD5E0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FD5E01"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FD5E01"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FD5E01">
        <w:rPr>
          <w:rFonts w:ascii="Times New Roman" w:hAnsi="Times New Roman"/>
          <w:bCs/>
          <w:sz w:val="28"/>
          <w:szCs w:val="28"/>
        </w:rPr>
        <w:t>Ведомость</w:t>
      </w:r>
      <w:r w:rsidR="003D1A85" w:rsidRPr="00FD5E01">
        <w:rPr>
          <w:rFonts w:ascii="Times New Roman" w:hAnsi="Times New Roman"/>
          <w:bCs/>
          <w:sz w:val="28"/>
          <w:szCs w:val="28"/>
        </w:rPr>
        <w:t xml:space="preserve"> вида и объема работ </w:t>
      </w:r>
      <w:r w:rsidR="00E54346" w:rsidRPr="00FD5E01">
        <w:rPr>
          <w:rFonts w:ascii="Times New Roman" w:hAnsi="Times New Roman"/>
          <w:bCs/>
          <w:sz w:val="28"/>
          <w:szCs w:val="28"/>
        </w:rPr>
        <w:t>определен</w:t>
      </w:r>
      <w:r w:rsidR="00FC61EA" w:rsidRPr="00FD5E01">
        <w:rPr>
          <w:rFonts w:ascii="Times New Roman" w:hAnsi="Times New Roman"/>
          <w:bCs/>
          <w:sz w:val="28"/>
          <w:szCs w:val="28"/>
        </w:rPr>
        <w:t>а</w:t>
      </w:r>
      <w:r w:rsidR="003D1A85" w:rsidRPr="00FD5E01">
        <w:rPr>
          <w:rFonts w:ascii="Times New Roman" w:hAnsi="Times New Roman"/>
          <w:bCs/>
          <w:sz w:val="28"/>
          <w:szCs w:val="28"/>
        </w:rPr>
        <w:t xml:space="preserve"> </w:t>
      </w:r>
      <w:r w:rsidR="00E54346" w:rsidRPr="00FD5E01">
        <w:rPr>
          <w:rFonts w:ascii="Times New Roman" w:hAnsi="Times New Roman"/>
          <w:bCs/>
          <w:sz w:val="28"/>
          <w:szCs w:val="28"/>
        </w:rPr>
        <w:t xml:space="preserve">настоящим Техническим заданием в Приложение №1 и является неотъемлемой </w:t>
      </w:r>
      <w:r w:rsidR="003D1A85" w:rsidRPr="00FD5E01">
        <w:rPr>
          <w:rFonts w:ascii="Times New Roman" w:hAnsi="Times New Roman"/>
          <w:bCs/>
          <w:sz w:val="28"/>
          <w:szCs w:val="28"/>
        </w:rPr>
        <w:t xml:space="preserve">его частью. </w:t>
      </w:r>
    </w:p>
    <w:p w:rsidR="003D1A85" w:rsidRPr="00FD5E01"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D5E01"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FD5E01">
        <w:rPr>
          <w:rFonts w:ascii="Times New Roman" w:hAnsi="Times New Roman"/>
          <w:b/>
          <w:bCs/>
          <w:color w:val="000000"/>
          <w:sz w:val="28"/>
          <w:szCs w:val="28"/>
        </w:rPr>
        <w:t xml:space="preserve">Технические требования </w:t>
      </w:r>
      <w:r w:rsidR="00E663CF" w:rsidRPr="00FD5E01">
        <w:rPr>
          <w:rFonts w:ascii="Times New Roman" w:hAnsi="Times New Roman"/>
          <w:b/>
          <w:bCs/>
          <w:color w:val="000000"/>
          <w:sz w:val="28"/>
          <w:szCs w:val="28"/>
        </w:rPr>
        <w:t>к выполняемым работам и материалам</w:t>
      </w:r>
      <w:r w:rsidRPr="00FD5E01">
        <w:rPr>
          <w:rFonts w:ascii="Times New Roman" w:hAnsi="Times New Roman"/>
          <w:b/>
          <w:bCs/>
          <w:color w:val="000000"/>
          <w:sz w:val="28"/>
          <w:szCs w:val="28"/>
        </w:rPr>
        <w:t xml:space="preserve">: </w:t>
      </w:r>
      <w:r w:rsidR="005D4E5E" w:rsidRPr="00FD5E01">
        <w:rPr>
          <w:rFonts w:ascii="Times New Roman" w:hAnsi="Times New Roman"/>
          <w:b/>
          <w:bCs/>
          <w:color w:val="000000"/>
          <w:sz w:val="28"/>
          <w:szCs w:val="28"/>
        </w:rPr>
        <w:t xml:space="preserve">   </w:t>
      </w:r>
    </w:p>
    <w:p w:rsidR="00920E9C" w:rsidRPr="00FD5E01" w:rsidRDefault="000A2548"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sz w:val="28"/>
          <w:szCs w:val="28"/>
        </w:rPr>
      </w:pPr>
      <w:r w:rsidRPr="00FD5E01">
        <w:rPr>
          <w:rFonts w:ascii="Times New Roman" w:hAnsi="Times New Roman"/>
          <w:bCs/>
          <w:color w:val="000000"/>
          <w:sz w:val="28"/>
          <w:szCs w:val="28"/>
        </w:rPr>
        <w:t>Работы по замене изношенных элементов кровли для улучшения эксплуатационных показателей здания редуцирования</w:t>
      </w:r>
      <w:r w:rsidR="0056398F" w:rsidRPr="00FD5E01">
        <w:rPr>
          <w:rFonts w:ascii="Times New Roman" w:hAnsi="Times New Roman"/>
          <w:bCs/>
          <w:color w:val="000000"/>
          <w:sz w:val="28"/>
          <w:szCs w:val="28"/>
        </w:rPr>
        <w:t xml:space="preserve">, </w:t>
      </w:r>
      <w:r w:rsidR="00585CF1" w:rsidRPr="00FD5E01">
        <w:rPr>
          <w:rFonts w:ascii="Times New Roman" w:hAnsi="Times New Roman"/>
          <w:bCs/>
          <w:sz w:val="28"/>
          <w:szCs w:val="28"/>
        </w:rPr>
        <w:t>следует</w:t>
      </w:r>
      <w:r w:rsidR="0056398F" w:rsidRPr="00FD5E01">
        <w:rPr>
          <w:rFonts w:ascii="Times New Roman" w:hAnsi="Times New Roman"/>
          <w:bCs/>
          <w:sz w:val="28"/>
          <w:szCs w:val="28"/>
        </w:rPr>
        <w:t xml:space="preserve"> производить</w:t>
      </w:r>
      <w:r w:rsidR="00585CF1" w:rsidRPr="00FD5E01">
        <w:rPr>
          <w:rFonts w:ascii="Times New Roman" w:hAnsi="Times New Roman"/>
          <w:bCs/>
          <w:sz w:val="28"/>
          <w:szCs w:val="28"/>
        </w:rPr>
        <w:t xml:space="preserve"> </w:t>
      </w:r>
      <w:r w:rsidR="00585CF1" w:rsidRPr="00FD5E01">
        <w:rPr>
          <w:rFonts w:ascii="Times New Roman" w:hAnsi="Times New Roman"/>
          <w:bCs/>
          <w:sz w:val="28"/>
          <w:szCs w:val="28"/>
        </w:rPr>
        <w:lastRenderedPageBreak/>
        <w:t>руководствуясь нормами и правилами</w:t>
      </w:r>
      <w:r w:rsidR="00920E9C" w:rsidRPr="00FD5E01">
        <w:rPr>
          <w:rFonts w:ascii="Times New Roman" w:hAnsi="Times New Roman"/>
          <w:bCs/>
          <w:sz w:val="28"/>
          <w:szCs w:val="28"/>
        </w:rPr>
        <w:t xml:space="preserve"> СНиП </w:t>
      </w:r>
      <w:r w:rsidR="00920E9C" w:rsidRPr="00FD5E01">
        <w:rPr>
          <w:rFonts w:ascii="Times New Roman" w:hAnsi="Times New Roman"/>
          <w:bCs/>
          <w:sz w:val="28"/>
          <w:szCs w:val="28"/>
          <w:lang w:val="en-US"/>
        </w:rPr>
        <w:t>II</w:t>
      </w:r>
      <w:r w:rsidR="00920E9C" w:rsidRPr="00FD5E01">
        <w:rPr>
          <w:rFonts w:ascii="Times New Roman" w:hAnsi="Times New Roman"/>
          <w:bCs/>
          <w:sz w:val="28"/>
          <w:szCs w:val="28"/>
        </w:rPr>
        <w:t>-26-76,</w:t>
      </w:r>
      <w:r w:rsidR="00585CF1" w:rsidRPr="00FD5E01">
        <w:rPr>
          <w:rFonts w:ascii="Times New Roman" w:hAnsi="Times New Roman"/>
          <w:bCs/>
          <w:sz w:val="28"/>
          <w:szCs w:val="28"/>
        </w:rPr>
        <w:t xml:space="preserve"> действующих</w:t>
      </w:r>
      <w:r w:rsidR="00920E9C" w:rsidRPr="00FD5E01">
        <w:rPr>
          <w:rFonts w:ascii="Times New Roman" w:hAnsi="Times New Roman"/>
          <w:bCs/>
          <w:sz w:val="28"/>
          <w:szCs w:val="28"/>
        </w:rPr>
        <w:t xml:space="preserve"> правил по охране труда, технике безопасности и противопожарной безопасности. </w:t>
      </w:r>
      <w:r w:rsidR="00585CF1" w:rsidRPr="00FD5E01">
        <w:rPr>
          <w:rFonts w:ascii="Times New Roman" w:hAnsi="Times New Roman"/>
          <w:bCs/>
          <w:sz w:val="28"/>
          <w:szCs w:val="28"/>
        </w:rPr>
        <w:t xml:space="preserve">  </w:t>
      </w:r>
      <w:r w:rsidR="0056398F" w:rsidRPr="00FD5E01">
        <w:rPr>
          <w:rFonts w:ascii="Times New Roman" w:hAnsi="Times New Roman"/>
          <w:bCs/>
          <w:sz w:val="28"/>
          <w:szCs w:val="28"/>
        </w:rPr>
        <w:t xml:space="preserve"> </w:t>
      </w:r>
    </w:p>
    <w:p w:rsidR="00920E9C" w:rsidRPr="00FD5E01" w:rsidRDefault="00920E9C"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sz w:val="28"/>
          <w:szCs w:val="28"/>
        </w:rPr>
      </w:pPr>
      <w:r w:rsidRPr="00FD5E01">
        <w:rPr>
          <w:rFonts w:ascii="Times New Roman" w:hAnsi="Times New Roman"/>
          <w:bCs/>
          <w:color w:val="000000"/>
          <w:sz w:val="28"/>
          <w:szCs w:val="28"/>
        </w:rPr>
        <w:t>Обеспыливание старой стяжки выполнить с помощью струи сжатого воздуха от компрессора, оборудованного маслоотделителем.</w:t>
      </w:r>
    </w:p>
    <w:p w:rsidR="00920E9C" w:rsidRPr="00FD5E01" w:rsidRDefault="001574A7"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sz w:val="28"/>
          <w:szCs w:val="28"/>
        </w:rPr>
      </w:pPr>
      <w:r w:rsidRPr="00FD5E01">
        <w:rPr>
          <w:rFonts w:ascii="Times New Roman" w:hAnsi="Times New Roman"/>
          <w:bCs/>
          <w:sz w:val="28"/>
          <w:szCs w:val="28"/>
        </w:rPr>
        <w:t>При вскрытии старого кровельного покрытия необходимо уложить стяжку</w:t>
      </w:r>
      <w:r w:rsidR="007065E8" w:rsidRPr="00FD5E01">
        <w:rPr>
          <w:rFonts w:ascii="Times New Roman" w:hAnsi="Times New Roman"/>
          <w:bCs/>
          <w:sz w:val="28"/>
          <w:szCs w:val="28"/>
        </w:rPr>
        <w:t xml:space="preserve"> из цементно-песчаного раствора</w:t>
      </w:r>
      <w:r w:rsidRPr="00FD5E01">
        <w:rPr>
          <w:rFonts w:ascii="Times New Roman" w:hAnsi="Times New Roman"/>
          <w:bCs/>
          <w:sz w:val="28"/>
          <w:szCs w:val="28"/>
        </w:rPr>
        <w:t xml:space="preserve"> по</w:t>
      </w:r>
      <w:r w:rsidR="007065E8" w:rsidRPr="00FD5E01">
        <w:rPr>
          <w:rFonts w:ascii="Times New Roman" w:hAnsi="Times New Roman"/>
          <w:bCs/>
          <w:sz w:val="28"/>
          <w:szCs w:val="28"/>
        </w:rPr>
        <w:t>лосами шириной 2 м и длиной 6 м</w:t>
      </w:r>
      <w:r w:rsidR="00585CF1" w:rsidRPr="00FD5E01">
        <w:rPr>
          <w:rFonts w:ascii="Times New Roman" w:hAnsi="Times New Roman"/>
          <w:bCs/>
          <w:sz w:val="28"/>
          <w:szCs w:val="28"/>
        </w:rPr>
        <w:t>.</w:t>
      </w:r>
      <w:r w:rsidR="00920E9C" w:rsidRPr="00FD5E01">
        <w:rPr>
          <w:rFonts w:ascii="Times New Roman" w:hAnsi="Times New Roman"/>
          <w:bCs/>
          <w:sz w:val="28"/>
          <w:szCs w:val="28"/>
        </w:rPr>
        <w:t xml:space="preserve"> с заполнением их раствором через одну с последующим выравниванием.</w:t>
      </w:r>
    </w:p>
    <w:p w:rsidR="001574A7" w:rsidRPr="00FD5E01" w:rsidRDefault="00585CF1"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sz w:val="28"/>
          <w:szCs w:val="28"/>
        </w:rPr>
      </w:pPr>
      <w:r w:rsidRPr="00FD5E01">
        <w:rPr>
          <w:rFonts w:ascii="Times New Roman" w:hAnsi="Times New Roman"/>
          <w:bCs/>
          <w:sz w:val="28"/>
          <w:szCs w:val="28"/>
        </w:rPr>
        <w:t xml:space="preserve"> </w:t>
      </w:r>
      <w:r w:rsidR="00511484" w:rsidRPr="00FD5E01">
        <w:rPr>
          <w:rFonts w:ascii="Times New Roman" w:hAnsi="Times New Roman"/>
          <w:bCs/>
          <w:sz w:val="28"/>
          <w:szCs w:val="28"/>
        </w:rPr>
        <w:t>В выравнивающих стяжках следует предусмотреть температурно-усадочные швы шириной до 10 мм с последующей укладкой полосок компенсаторов шириной 150..200 мм из рулонных материалов с приклейкой по обеим кромкам.</w:t>
      </w:r>
    </w:p>
    <w:p w:rsidR="00E5619F" w:rsidRPr="00FD5E01" w:rsidRDefault="00E5619F"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color w:val="000000"/>
          <w:sz w:val="28"/>
          <w:szCs w:val="28"/>
        </w:rPr>
      </w:pPr>
      <w:r w:rsidRPr="00FD5E01">
        <w:rPr>
          <w:rFonts w:ascii="Times New Roman" w:hAnsi="Times New Roman"/>
          <w:bCs/>
          <w:color w:val="000000"/>
          <w:sz w:val="28"/>
          <w:szCs w:val="28"/>
        </w:rPr>
        <w:t>Поверхность основания под кровлю не должны иметь впадин, бугров и наплывов, мешающих повсеместному плотному склеиванию полотнищ рулонных материалов с основанием и между собой. Ровность основания проверить контрольной рейкой длиной 3 м; при этом под рейкой может быть не более двух плавно нарастающих просветов глубиной до 5 мм.</w:t>
      </w:r>
    </w:p>
    <w:p w:rsidR="00513FD5" w:rsidRPr="00FD5E01" w:rsidRDefault="00E5619F" w:rsidP="00511484">
      <w:pPr>
        <w:pStyle w:val="ae"/>
        <w:numPr>
          <w:ilvl w:val="0"/>
          <w:numId w:val="43"/>
        </w:numPr>
        <w:ind w:left="0" w:firstLine="397"/>
        <w:rPr>
          <w:rStyle w:val="apple-converted-space"/>
          <w:color w:val="000000"/>
          <w:sz w:val="28"/>
          <w:szCs w:val="28"/>
        </w:rPr>
      </w:pPr>
      <w:r w:rsidRPr="00FD5E01">
        <w:rPr>
          <w:color w:val="000000"/>
          <w:sz w:val="28"/>
          <w:szCs w:val="28"/>
        </w:rPr>
        <w:t>Поверхность основания из бетона должна быть огрунтована раствором битума (ГОСТ 6617-76) в керосине или соляровом масле в соотношении по массе 1:2 - 1:3</w:t>
      </w:r>
      <w:r w:rsidRPr="00FD5E01">
        <w:rPr>
          <w:rStyle w:val="apple-converted-space"/>
          <w:color w:val="000000"/>
          <w:sz w:val="28"/>
          <w:szCs w:val="28"/>
        </w:rPr>
        <w:t> </w:t>
      </w:r>
    </w:p>
    <w:p w:rsidR="00204CF7" w:rsidRPr="00FD5E01" w:rsidRDefault="00204CF7" w:rsidP="00511484">
      <w:pPr>
        <w:pStyle w:val="ae"/>
        <w:numPr>
          <w:ilvl w:val="0"/>
          <w:numId w:val="43"/>
        </w:numPr>
        <w:ind w:left="0" w:firstLine="397"/>
        <w:rPr>
          <w:color w:val="000000"/>
          <w:sz w:val="28"/>
          <w:szCs w:val="28"/>
        </w:rPr>
      </w:pPr>
      <w:r w:rsidRPr="00FD5E01">
        <w:rPr>
          <w:color w:val="000000"/>
          <w:sz w:val="28"/>
          <w:szCs w:val="28"/>
        </w:rPr>
        <w:t>При армировании мастик в сопряжениях и примыканиях следует использовать стеклоткани на прямых замасливателях</w:t>
      </w:r>
      <w:r w:rsidRPr="00FD5E01">
        <w:rPr>
          <w:color w:val="000000"/>
          <w:sz w:val="27"/>
          <w:szCs w:val="27"/>
        </w:rPr>
        <w:t>.</w:t>
      </w:r>
    </w:p>
    <w:p w:rsidR="0056398F" w:rsidRPr="00FD5E01" w:rsidRDefault="000A2548" w:rsidP="00511484">
      <w:pPr>
        <w:pStyle w:val="ae"/>
        <w:numPr>
          <w:ilvl w:val="0"/>
          <w:numId w:val="43"/>
        </w:numPr>
        <w:ind w:left="0" w:firstLine="397"/>
        <w:rPr>
          <w:rStyle w:val="apple-converted-space"/>
          <w:color w:val="000000"/>
          <w:sz w:val="27"/>
          <w:szCs w:val="27"/>
        </w:rPr>
      </w:pPr>
      <w:r w:rsidRPr="00FD5E01">
        <w:rPr>
          <w:bCs/>
          <w:sz w:val="28"/>
          <w:szCs w:val="28"/>
        </w:rPr>
        <w:t>Кровельный материал при устройстве ковра должен обладать высокими показателями.</w:t>
      </w:r>
      <w:r w:rsidR="007065E8" w:rsidRPr="00FD5E01">
        <w:rPr>
          <w:bCs/>
          <w:sz w:val="28"/>
          <w:szCs w:val="28"/>
        </w:rPr>
        <w:t xml:space="preserve"> Отвечать требованиям, техническим условиям ГОСТ 30547-97.</w:t>
      </w:r>
      <w:r w:rsidRPr="00FD5E01">
        <w:rPr>
          <w:bCs/>
          <w:sz w:val="28"/>
          <w:szCs w:val="28"/>
        </w:rPr>
        <w:t xml:space="preserve"> Обладать высокой прочностью на разрыв. Гидроизоляционные материалы должны быть водонепроницаемыми при испытании в течение не менее 2 ч при давлении не менее 0,2 МПа (2 кгс/см), если иные условия испытания не установлены в нормативных документах на конкретные виды материала, в соответствии с ГОСТ 30547-97</w:t>
      </w:r>
      <w:r w:rsidR="00513FD5" w:rsidRPr="00FD5E01">
        <w:rPr>
          <w:rStyle w:val="apple-converted-space"/>
          <w:color w:val="000000"/>
          <w:sz w:val="27"/>
          <w:szCs w:val="27"/>
        </w:rPr>
        <w:t>.</w:t>
      </w:r>
    </w:p>
    <w:p w:rsidR="00585CF1" w:rsidRPr="00FD5E01" w:rsidRDefault="00585CF1" w:rsidP="00511484">
      <w:pPr>
        <w:pStyle w:val="ae"/>
        <w:numPr>
          <w:ilvl w:val="0"/>
          <w:numId w:val="43"/>
        </w:numPr>
        <w:ind w:left="0" w:firstLine="397"/>
        <w:rPr>
          <w:rStyle w:val="apple-converted-space"/>
          <w:color w:val="000000"/>
          <w:sz w:val="27"/>
          <w:szCs w:val="27"/>
        </w:rPr>
      </w:pPr>
      <w:r w:rsidRPr="00FD5E01">
        <w:rPr>
          <w:bCs/>
          <w:sz w:val="28"/>
          <w:szCs w:val="28"/>
        </w:rPr>
        <w:t>Количество слоев водоизоляционного ковра следует принимать с учетом рекомендаций, изложенных в таблице 1 прил</w:t>
      </w:r>
      <w:r w:rsidRPr="00FD5E01">
        <w:rPr>
          <w:rStyle w:val="apple-converted-space"/>
          <w:color w:val="000000"/>
          <w:sz w:val="27"/>
          <w:szCs w:val="27"/>
        </w:rPr>
        <w:t xml:space="preserve">.5 СНиП </w:t>
      </w:r>
      <w:r w:rsidRPr="00FD5E01">
        <w:rPr>
          <w:rStyle w:val="apple-converted-space"/>
          <w:color w:val="000000"/>
          <w:sz w:val="27"/>
          <w:szCs w:val="27"/>
          <w:lang w:val="en-US"/>
        </w:rPr>
        <w:t>II</w:t>
      </w:r>
      <w:r w:rsidRPr="00FD5E01">
        <w:rPr>
          <w:rStyle w:val="apple-converted-space"/>
          <w:color w:val="000000"/>
          <w:sz w:val="27"/>
          <w:szCs w:val="27"/>
        </w:rPr>
        <w:t>-26-76.</w:t>
      </w:r>
    </w:p>
    <w:p w:rsidR="00585CF1" w:rsidRPr="00FD5E01" w:rsidRDefault="00585CF1" w:rsidP="00511484">
      <w:pPr>
        <w:pStyle w:val="a3"/>
        <w:numPr>
          <w:ilvl w:val="0"/>
          <w:numId w:val="43"/>
        </w:numPr>
        <w:tabs>
          <w:tab w:val="left" w:pos="-4395"/>
          <w:tab w:val="left" w:pos="-1276"/>
        </w:tabs>
        <w:autoSpaceDE w:val="0"/>
        <w:autoSpaceDN w:val="0"/>
        <w:adjustRightInd w:val="0"/>
        <w:spacing w:after="0" w:line="240" w:lineRule="auto"/>
        <w:ind w:left="0" w:firstLine="397"/>
        <w:jc w:val="both"/>
        <w:rPr>
          <w:rFonts w:ascii="Times New Roman" w:hAnsi="Times New Roman"/>
          <w:bCs/>
          <w:color w:val="000000"/>
          <w:sz w:val="28"/>
          <w:szCs w:val="28"/>
        </w:rPr>
      </w:pPr>
      <w:r w:rsidRPr="00FD5E01">
        <w:rPr>
          <w:rFonts w:ascii="Times New Roman" w:hAnsi="Times New Roman"/>
          <w:bCs/>
          <w:color w:val="000000"/>
          <w:sz w:val="28"/>
          <w:szCs w:val="28"/>
        </w:rPr>
        <w:t>В соответствии с ГОСТ 30693</w:t>
      </w:r>
      <w:r w:rsidR="00446330" w:rsidRPr="00FD5E01">
        <w:rPr>
          <w:rFonts w:ascii="Times New Roman" w:hAnsi="Times New Roman"/>
          <w:bCs/>
          <w:color w:val="000000"/>
          <w:sz w:val="28"/>
          <w:szCs w:val="28"/>
        </w:rPr>
        <w:t>-2000</w:t>
      </w:r>
      <w:r w:rsidRPr="00FD5E01">
        <w:rPr>
          <w:rFonts w:ascii="Times New Roman" w:hAnsi="Times New Roman"/>
          <w:bCs/>
          <w:color w:val="000000"/>
          <w:sz w:val="28"/>
          <w:szCs w:val="28"/>
        </w:rPr>
        <w:t xml:space="preserve"> прочность сцепления нижнего слоя кровельного ковра со стяжкой и между слоями должна быть не менее 1 кгс/см2.</w:t>
      </w:r>
    </w:p>
    <w:p w:rsidR="009E6E36" w:rsidRPr="00FD5E01" w:rsidRDefault="0056398F" w:rsidP="00511484">
      <w:pPr>
        <w:pStyle w:val="ae"/>
        <w:numPr>
          <w:ilvl w:val="0"/>
          <w:numId w:val="43"/>
        </w:numPr>
        <w:tabs>
          <w:tab w:val="left" w:pos="-4395"/>
          <w:tab w:val="left" w:pos="-1276"/>
        </w:tabs>
        <w:autoSpaceDE w:val="0"/>
        <w:autoSpaceDN w:val="0"/>
        <w:adjustRightInd w:val="0"/>
        <w:ind w:left="0" w:firstLine="397"/>
        <w:rPr>
          <w:b/>
          <w:bCs/>
          <w:color w:val="000000"/>
          <w:sz w:val="28"/>
          <w:szCs w:val="28"/>
        </w:rPr>
      </w:pPr>
      <w:r w:rsidRPr="00FD5E01">
        <w:rPr>
          <w:bCs/>
          <w:sz w:val="28"/>
          <w:szCs w:val="28"/>
        </w:rPr>
        <w:t xml:space="preserve">Выполнить шпаклевку кромок рулонного ковра выступающей из-под рулона подплавленной мастикой. У мест примыканий к стенам, парапетам и т.п. кровельные рулонные материалы наклеить полотнищами длиной 2,0 — 2,5 м. </w:t>
      </w:r>
    </w:p>
    <w:p w:rsidR="009E6E36" w:rsidRPr="00FD5E01" w:rsidRDefault="009E6E36" w:rsidP="00511484">
      <w:pPr>
        <w:pStyle w:val="ae"/>
        <w:numPr>
          <w:ilvl w:val="0"/>
          <w:numId w:val="43"/>
        </w:numPr>
        <w:tabs>
          <w:tab w:val="left" w:pos="-4395"/>
          <w:tab w:val="left" w:pos="-1276"/>
        </w:tabs>
        <w:autoSpaceDE w:val="0"/>
        <w:autoSpaceDN w:val="0"/>
        <w:adjustRightInd w:val="0"/>
        <w:ind w:left="0" w:firstLine="397"/>
        <w:rPr>
          <w:color w:val="000000"/>
          <w:sz w:val="27"/>
          <w:szCs w:val="27"/>
        </w:rPr>
      </w:pPr>
      <w:r w:rsidRPr="00FD5E01">
        <w:rPr>
          <w:color w:val="000000"/>
          <w:sz w:val="28"/>
          <w:szCs w:val="28"/>
        </w:rPr>
        <w:t>Для подсушки изолируемой поверхности рационально использовать горелки. При незначительных объемах работ по подсушке поверхностей (отдельные "блюдца") можно пользоваться инжекционной горелкой</w:t>
      </w:r>
      <w:r w:rsidRPr="00FD5E01">
        <w:rPr>
          <w:color w:val="000000"/>
          <w:sz w:val="27"/>
          <w:szCs w:val="27"/>
        </w:rPr>
        <w:t>.</w:t>
      </w:r>
    </w:p>
    <w:p w:rsidR="000A6EFA" w:rsidRPr="00FD5E01" w:rsidRDefault="001574A7" w:rsidP="00511484">
      <w:pPr>
        <w:pStyle w:val="ae"/>
        <w:numPr>
          <w:ilvl w:val="0"/>
          <w:numId w:val="43"/>
        </w:numPr>
        <w:tabs>
          <w:tab w:val="left" w:pos="-4395"/>
          <w:tab w:val="left" w:pos="-1276"/>
        </w:tabs>
        <w:autoSpaceDE w:val="0"/>
        <w:autoSpaceDN w:val="0"/>
        <w:adjustRightInd w:val="0"/>
        <w:ind w:left="0" w:firstLine="397"/>
        <w:rPr>
          <w:bCs/>
          <w:color w:val="000000"/>
          <w:sz w:val="28"/>
          <w:szCs w:val="28"/>
        </w:rPr>
      </w:pPr>
      <w:r w:rsidRPr="00FD5E01">
        <w:rPr>
          <w:bCs/>
          <w:color w:val="000000"/>
          <w:sz w:val="28"/>
          <w:szCs w:val="28"/>
        </w:rPr>
        <w:t>После окончания всех кровельных работ необходимо выполнить требования экологической чистоты: все остатки битума, мастичных материалов, обрезки рулонных материалов тщательно упаковать в емкости, контейнеры, опустить на землю и затем вывезти в специально отведенные места.</w:t>
      </w:r>
    </w:p>
    <w:p w:rsidR="002C6E99" w:rsidRPr="00FD5E01"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FD5E01">
        <w:rPr>
          <w:rStyle w:val="a4"/>
          <w:color w:val="auto"/>
          <w:sz w:val="28"/>
          <w:szCs w:val="28"/>
        </w:rPr>
        <w:t>Общие т</w:t>
      </w:r>
      <w:r w:rsidR="009F47C4" w:rsidRPr="00FD5E01">
        <w:rPr>
          <w:rStyle w:val="a4"/>
          <w:color w:val="auto"/>
          <w:sz w:val="28"/>
          <w:szCs w:val="28"/>
        </w:rPr>
        <w:t>ребования</w:t>
      </w:r>
      <w:r w:rsidR="002C6E99" w:rsidRPr="00FD5E01">
        <w:rPr>
          <w:rStyle w:val="a4"/>
          <w:color w:val="auto"/>
          <w:sz w:val="28"/>
          <w:szCs w:val="28"/>
        </w:rPr>
        <w:t xml:space="preserve"> к </w:t>
      </w:r>
      <w:r w:rsidR="00D21796" w:rsidRPr="00FD5E01">
        <w:rPr>
          <w:rStyle w:val="a4"/>
          <w:color w:val="auto"/>
          <w:sz w:val="28"/>
          <w:szCs w:val="28"/>
        </w:rPr>
        <w:t>выполн</w:t>
      </w:r>
      <w:r w:rsidR="00492319" w:rsidRPr="00FD5E01">
        <w:rPr>
          <w:rStyle w:val="a4"/>
          <w:color w:val="auto"/>
          <w:sz w:val="28"/>
          <w:szCs w:val="28"/>
        </w:rPr>
        <w:t>яемым</w:t>
      </w:r>
      <w:r w:rsidR="00D21796" w:rsidRPr="00FD5E01">
        <w:rPr>
          <w:rStyle w:val="a4"/>
          <w:color w:val="auto"/>
          <w:sz w:val="28"/>
          <w:szCs w:val="28"/>
        </w:rPr>
        <w:t xml:space="preserve"> работ</w:t>
      </w:r>
      <w:r w:rsidR="00492319" w:rsidRPr="00FD5E01">
        <w:rPr>
          <w:rStyle w:val="a4"/>
          <w:color w:val="auto"/>
          <w:sz w:val="28"/>
          <w:szCs w:val="28"/>
        </w:rPr>
        <w:t>ам</w:t>
      </w:r>
      <w:r w:rsidR="005A28CF" w:rsidRPr="00FD5E01">
        <w:rPr>
          <w:rStyle w:val="a4"/>
          <w:color w:val="auto"/>
          <w:sz w:val="28"/>
          <w:szCs w:val="28"/>
        </w:rPr>
        <w:t>:</w:t>
      </w:r>
      <w:r w:rsidR="009F47C4" w:rsidRPr="00FD5E01">
        <w:rPr>
          <w:rStyle w:val="a4"/>
          <w:color w:val="auto"/>
          <w:sz w:val="28"/>
          <w:szCs w:val="28"/>
        </w:rPr>
        <w:t xml:space="preserve"> </w:t>
      </w:r>
    </w:p>
    <w:p w:rsidR="0042154D" w:rsidRPr="00FD5E01" w:rsidRDefault="0042154D"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D5E01">
        <w:rPr>
          <w:rStyle w:val="a4"/>
          <w:b w:val="0"/>
          <w:color w:val="auto"/>
          <w:sz w:val="28"/>
          <w:szCs w:val="28"/>
        </w:rPr>
        <w:t>,</w:t>
      </w:r>
      <w:r w:rsidRPr="00FD5E01">
        <w:rPr>
          <w:rStyle w:val="a4"/>
          <w:b w:val="0"/>
          <w:color w:val="auto"/>
          <w:sz w:val="28"/>
          <w:szCs w:val="28"/>
        </w:rPr>
        <w:t xml:space="preserve"> установленными законодательством РФ и органами государственного надзора.</w:t>
      </w:r>
    </w:p>
    <w:p w:rsidR="0042154D" w:rsidRPr="00FD5E01" w:rsidRDefault="006C2034"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lastRenderedPageBreak/>
        <w:t>Подрядчик</w:t>
      </w:r>
      <w:r w:rsidR="0042154D" w:rsidRPr="00FD5E01">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D5E01" w:rsidRDefault="006C2034"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Подрядчик</w:t>
      </w:r>
      <w:r w:rsidR="0042154D" w:rsidRPr="00FD5E01">
        <w:rPr>
          <w:rStyle w:val="a4"/>
          <w:b w:val="0"/>
          <w:color w:val="auto"/>
          <w:sz w:val="28"/>
          <w:szCs w:val="28"/>
        </w:rPr>
        <w:t xml:space="preserve"> должен иметь в собственности либо долгосрочной аренде с</w:t>
      </w:r>
      <w:r w:rsidR="0092056C" w:rsidRPr="00FD5E01">
        <w:rPr>
          <w:rStyle w:val="a4"/>
          <w:b w:val="0"/>
          <w:color w:val="auto"/>
          <w:sz w:val="28"/>
          <w:szCs w:val="28"/>
        </w:rPr>
        <w:t>пецтехнику, оборудование и прочи</w:t>
      </w:r>
      <w:r w:rsidR="0042154D" w:rsidRPr="00FD5E01">
        <w:rPr>
          <w:rStyle w:val="a4"/>
          <w:b w:val="0"/>
          <w:color w:val="auto"/>
          <w:sz w:val="28"/>
          <w:szCs w:val="28"/>
        </w:rPr>
        <w:t>е материально-технические ресурсы, находящиеся в идеальном рабочем состоянии, позволяющ</w:t>
      </w:r>
      <w:r w:rsidR="0092056C" w:rsidRPr="00FD5E01">
        <w:rPr>
          <w:rStyle w:val="a4"/>
          <w:b w:val="0"/>
          <w:color w:val="auto"/>
          <w:sz w:val="28"/>
          <w:szCs w:val="28"/>
        </w:rPr>
        <w:t>е</w:t>
      </w:r>
      <w:r w:rsidR="0042154D" w:rsidRPr="00FD5E01">
        <w:rPr>
          <w:rStyle w:val="a4"/>
          <w:b w:val="0"/>
          <w:color w:val="auto"/>
          <w:sz w:val="28"/>
          <w:szCs w:val="28"/>
        </w:rPr>
        <w:t>м эффективно и с надлежащим качеством выполнить работы.</w:t>
      </w:r>
    </w:p>
    <w:p w:rsidR="0042154D" w:rsidRPr="00FD5E01" w:rsidRDefault="0042154D"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FD5E01" w:rsidRDefault="0042154D"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FD5E01" w:rsidRDefault="0042154D" w:rsidP="008F3D1E">
      <w:pPr>
        <w:pStyle w:val="Default"/>
        <w:numPr>
          <w:ilvl w:val="0"/>
          <w:numId w:val="38"/>
        </w:numPr>
        <w:tabs>
          <w:tab w:val="left" w:pos="-1276"/>
        </w:tabs>
        <w:ind w:left="0" w:firstLine="0"/>
        <w:jc w:val="both"/>
        <w:rPr>
          <w:rStyle w:val="a4"/>
          <w:b w:val="0"/>
          <w:color w:val="auto"/>
          <w:sz w:val="28"/>
          <w:szCs w:val="28"/>
        </w:rPr>
      </w:pPr>
      <w:r w:rsidRPr="00FD5E01">
        <w:rPr>
          <w:rStyle w:val="a4"/>
          <w:b w:val="0"/>
          <w:color w:val="auto"/>
          <w:sz w:val="28"/>
          <w:szCs w:val="28"/>
        </w:rPr>
        <w:t xml:space="preserve">Согласно </w:t>
      </w:r>
      <w:r w:rsidR="00733AE1" w:rsidRPr="00FD5E01">
        <w:rPr>
          <w:rStyle w:val="a4"/>
          <w:b w:val="0"/>
          <w:color w:val="auto"/>
          <w:sz w:val="28"/>
          <w:szCs w:val="28"/>
        </w:rPr>
        <w:t>с</w:t>
      </w:r>
      <w:r w:rsidRPr="00FD5E01">
        <w:rPr>
          <w:rStyle w:val="a4"/>
          <w:b w:val="0"/>
          <w:color w:val="auto"/>
          <w:sz w:val="28"/>
          <w:szCs w:val="28"/>
        </w:rPr>
        <w:t xml:space="preserve">т.213 ТК </w:t>
      </w:r>
      <w:r w:rsidR="00733AE1" w:rsidRPr="00FD5E01">
        <w:rPr>
          <w:rStyle w:val="a4"/>
          <w:b w:val="0"/>
          <w:color w:val="auto"/>
          <w:sz w:val="28"/>
          <w:szCs w:val="28"/>
        </w:rPr>
        <w:t xml:space="preserve">для выполнения поручаемой работы </w:t>
      </w:r>
      <w:r w:rsidRPr="00FD5E01">
        <w:rPr>
          <w:rStyle w:val="a4"/>
          <w:b w:val="0"/>
          <w:color w:val="auto"/>
          <w:sz w:val="28"/>
          <w:szCs w:val="28"/>
        </w:rPr>
        <w:t>допуска</w:t>
      </w:r>
      <w:r w:rsidR="0089082D" w:rsidRPr="00FD5E01">
        <w:rPr>
          <w:rStyle w:val="a4"/>
          <w:b w:val="0"/>
          <w:color w:val="auto"/>
          <w:sz w:val="28"/>
          <w:szCs w:val="28"/>
        </w:rPr>
        <w:t>ю</w:t>
      </w:r>
      <w:r w:rsidRPr="00FD5E01">
        <w:rPr>
          <w:rStyle w:val="a4"/>
          <w:b w:val="0"/>
          <w:color w:val="auto"/>
          <w:sz w:val="28"/>
          <w:szCs w:val="28"/>
        </w:rPr>
        <w:t xml:space="preserve">тся </w:t>
      </w:r>
      <w:r w:rsidR="00733AE1" w:rsidRPr="00FD5E01">
        <w:rPr>
          <w:rStyle w:val="a4"/>
          <w:b w:val="0"/>
          <w:color w:val="auto"/>
          <w:sz w:val="28"/>
          <w:szCs w:val="28"/>
        </w:rPr>
        <w:t>работники</w:t>
      </w:r>
      <w:r w:rsidR="0089082D" w:rsidRPr="00FD5E01">
        <w:rPr>
          <w:rStyle w:val="a4"/>
          <w:b w:val="0"/>
          <w:color w:val="auto"/>
          <w:sz w:val="28"/>
          <w:szCs w:val="28"/>
        </w:rPr>
        <w:t xml:space="preserve"> </w:t>
      </w:r>
      <w:r w:rsidRPr="00FD5E01">
        <w:rPr>
          <w:rStyle w:val="a4"/>
          <w:b w:val="0"/>
          <w:color w:val="auto"/>
          <w:sz w:val="28"/>
          <w:szCs w:val="28"/>
        </w:rPr>
        <w:t>при условии прохождения обязательного предварительного медицинского осмотра</w:t>
      </w:r>
      <w:r w:rsidR="0089082D" w:rsidRPr="00FD5E01">
        <w:rPr>
          <w:rStyle w:val="a4"/>
          <w:b w:val="0"/>
          <w:color w:val="auto"/>
          <w:sz w:val="28"/>
          <w:szCs w:val="28"/>
        </w:rPr>
        <w:t>,</w:t>
      </w:r>
      <w:r w:rsidRPr="00FD5E01">
        <w:rPr>
          <w:rStyle w:val="a4"/>
          <w:b w:val="0"/>
          <w:color w:val="auto"/>
          <w:sz w:val="28"/>
          <w:szCs w:val="28"/>
        </w:rPr>
        <w:t xml:space="preserve"> в порядке и на условиях, определенных трудовым законодательством. </w:t>
      </w:r>
      <w:r w:rsidR="00D21357" w:rsidRPr="00FD5E01">
        <w:rPr>
          <w:rStyle w:val="a4"/>
          <w:b w:val="0"/>
          <w:color w:val="auto"/>
          <w:sz w:val="28"/>
          <w:szCs w:val="28"/>
        </w:rPr>
        <w:t>(</w:t>
      </w:r>
      <w:r w:rsidR="00D21357" w:rsidRPr="00FD5E01">
        <w:rPr>
          <w:sz w:val="28"/>
          <w:szCs w:val="28"/>
        </w:rPr>
        <w:t>П</w:t>
      </w:r>
      <w:r w:rsidR="00174022" w:rsidRPr="00FD5E01">
        <w:rPr>
          <w:sz w:val="28"/>
          <w:szCs w:val="28"/>
        </w:rPr>
        <w:t>риказ Минздравсоцразвития России № 302н от 12.04.2011</w:t>
      </w:r>
      <w:r w:rsidR="00D21357" w:rsidRPr="00FD5E01">
        <w:rPr>
          <w:sz w:val="28"/>
          <w:szCs w:val="28"/>
        </w:rPr>
        <w:t xml:space="preserve">г., </w:t>
      </w:r>
      <w:r w:rsidR="00174022" w:rsidRPr="00FD5E01">
        <w:rPr>
          <w:sz w:val="28"/>
          <w:szCs w:val="28"/>
        </w:rPr>
        <w:t>«Об утверждении перечней вредных и (или) опасных производственных факторов и работ при выполнении которых</w:t>
      </w:r>
      <w:r w:rsidR="002211E1" w:rsidRPr="00FD5E01">
        <w:rPr>
          <w:sz w:val="28"/>
          <w:szCs w:val="28"/>
        </w:rPr>
        <w:t>,</w:t>
      </w:r>
      <w:r w:rsidR="00174022" w:rsidRPr="00FD5E01">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D5E01">
        <w:rPr>
          <w:sz w:val="28"/>
          <w:szCs w:val="28"/>
        </w:rPr>
        <w:t>.</w:t>
      </w:r>
    </w:p>
    <w:p w:rsidR="0042154D" w:rsidRPr="00FD5E01" w:rsidRDefault="00F27C51" w:rsidP="00D21357">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Подрядчик</w:t>
      </w:r>
      <w:r w:rsidR="0042154D" w:rsidRPr="00FD5E01">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FD5E01" w:rsidRDefault="00F27C51"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Подрядчик</w:t>
      </w:r>
      <w:r w:rsidR="0042154D" w:rsidRPr="00FD5E01">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FD5E01" w:rsidRDefault="0042154D"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 xml:space="preserve">Заказчик имеет право в любое время проверять качество оказания </w:t>
      </w:r>
      <w:r w:rsidR="00F27C51" w:rsidRPr="00FD5E01">
        <w:rPr>
          <w:rStyle w:val="a4"/>
          <w:b w:val="0"/>
          <w:color w:val="auto"/>
          <w:sz w:val="28"/>
          <w:szCs w:val="28"/>
        </w:rPr>
        <w:t>Подрядчиком</w:t>
      </w:r>
      <w:r w:rsidRPr="00FD5E01">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FD5E01">
        <w:rPr>
          <w:rStyle w:val="a4"/>
          <w:b w:val="0"/>
          <w:color w:val="auto"/>
          <w:sz w:val="28"/>
          <w:szCs w:val="28"/>
        </w:rPr>
        <w:t xml:space="preserve">енной и пожарной безопасности. </w:t>
      </w:r>
    </w:p>
    <w:p w:rsidR="0042154D" w:rsidRPr="00FD5E01" w:rsidRDefault="006B4F3E" w:rsidP="0042154D">
      <w:pPr>
        <w:pStyle w:val="Default"/>
        <w:numPr>
          <w:ilvl w:val="0"/>
          <w:numId w:val="38"/>
        </w:numPr>
        <w:tabs>
          <w:tab w:val="left" w:pos="-1276"/>
        </w:tabs>
        <w:ind w:left="0" w:firstLine="284"/>
        <w:jc w:val="both"/>
        <w:rPr>
          <w:rStyle w:val="a4"/>
          <w:b w:val="0"/>
          <w:color w:val="auto"/>
          <w:sz w:val="28"/>
          <w:szCs w:val="28"/>
        </w:rPr>
      </w:pPr>
      <w:r w:rsidRPr="00FD5E01">
        <w:rPr>
          <w:rStyle w:val="a4"/>
          <w:b w:val="0"/>
          <w:color w:val="auto"/>
          <w:sz w:val="28"/>
          <w:szCs w:val="28"/>
        </w:rPr>
        <w:t>Подрядчик</w:t>
      </w:r>
      <w:r w:rsidR="0042154D" w:rsidRPr="00FD5E01">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D5E01">
        <w:rPr>
          <w:rStyle w:val="a4"/>
          <w:b w:val="0"/>
          <w:color w:val="auto"/>
          <w:sz w:val="28"/>
          <w:szCs w:val="28"/>
        </w:rPr>
        <w:t>подрядчик</w:t>
      </w:r>
      <w:r w:rsidR="0042154D" w:rsidRPr="00FD5E01">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FD5E01" w:rsidRDefault="00A95787" w:rsidP="00A95787">
      <w:pPr>
        <w:pStyle w:val="Default"/>
        <w:tabs>
          <w:tab w:val="left" w:pos="-1276"/>
        </w:tabs>
        <w:ind w:left="284"/>
        <w:jc w:val="both"/>
        <w:rPr>
          <w:rStyle w:val="a4"/>
          <w:b w:val="0"/>
          <w:color w:val="auto"/>
          <w:sz w:val="28"/>
          <w:szCs w:val="28"/>
        </w:rPr>
      </w:pPr>
    </w:p>
    <w:p w:rsidR="006F4417" w:rsidRPr="00FD5E01"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FD5E01">
        <w:rPr>
          <w:rFonts w:ascii="Times New Roman" w:hAnsi="Times New Roman"/>
          <w:b/>
          <w:bCs/>
          <w:sz w:val="28"/>
          <w:szCs w:val="28"/>
        </w:rPr>
        <w:t>Дополнительные требования при проведении работ:</w:t>
      </w:r>
    </w:p>
    <w:p w:rsidR="002D24F1" w:rsidRPr="00FD5E01"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 xml:space="preserve">Работы выполняются иждивением </w:t>
      </w:r>
      <w:r w:rsidR="006B4F3E" w:rsidRPr="00FD5E01">
        <w:rPr>
          <w:rFonts w:ascii="Times New Roman" w:hAnsi="Times New Roman"/>
          <w:bCs/>
          <w:sz w:val="28"/>
          <w:szCs w:val="28"/>
        </w:rPr>
        <w:t>Подрядчика</w:t>
      </w:r>
      <w:r w:rsidRPr="00FD5E01">
        <w:rPr>
          <w:rFonts w:ascii="Times New Roman" w:hAnsi="Times New Roman"/>
          <w:bCs/>
          <w:sz w:val="28"/>
          <w:szCs w:val="28"/>
        </w:rPr>
        <w:t xml:space="preserve"> – его силами, средствами</w:t>
      </w:r>
      <w:r w:rsidR="002E5F7F" w:rsidRPr="00FD5E01">
        <w:rPr>
          <w:rFonts w:ascii="Times New Roman" w:hAnsi="Times New Roman"/>
          <w:bCs/>
          <w:sz w:val="28"/>
          <w:szCs w:val="28"/>
        </w:rPr>
        <w:t>,</w:t>
      </w:r>
      <w:r w:rsidRPr="00FD5E01">
        <w:rPr>
          <w:rFonts w:ascii="Times New Roman" w:hAnsi="Times New Roman"/>
          <w:bCs/>
          <w:sz w:val="28"/>
          <w:szCs w:val="28"/>
        </w:rPr>
        <w:t xml:space="preserve"> а также </w:t>
      </w:r>
      <w:r w:rsidR="0089082D" w:rsidRPr="00FD5E01">
        <w:rPr>
          <w:rFonts w:ascii="Times New Roman" w:hAnsi="Times New Roman"/>
          <w:bCs/>
          <w:sz w:val="28"/>
          <w:szCs w:val="28"/>
        </w:rPr>
        <w:t xml:space="preserve">с </w:t>
      </w:r>
      <w:r w:rsidRPr="00FD5E01">
        <w:rPr>
          <w:rFonts w:ascii="Times New Roman" w:hAnsi="Times New Roman"/>
          <w:bCs/>
          <w:sz w:val="28"/>
          <w:szCs w:val="28"/>
        </w:rPr>
        <w:t>использованием его материалов.</w:t>
      </w:r>
    </w:p>
    <w:p w:rsidR="00C725FF" w:rsidRPr="00FD5E0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FD5E01"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Pr="00FD5E01"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 xml:space="preserve">Указания и требования представителя технического надзора </w:t>
      </w:r>
      <w:r w:rsidR="007D27B3" w:rsidRPr="00FD5E01">
        <w:rPr>
          <w:rFonts w:ascii="Times New Roman" w:hAnsi="Times New Roman"/>
          <w:bCs/>
          <w:sz w:val="28"/>
          <w:szCs w:val="28"/>
        </w:rPr>
        <w:t>З</w:t>
      </w:r>
      <w:r w:rsidRPr="00FD5E01">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FD5E01">
        <w:rPr>
          <w:rFonts w:ascii="Times New Roman" w:hAnsi="Times New Roman"/>
          <w:bCs/>
          <w:sz w:val="28"/>
          <w:szCs w:val="28"/>
        </w:rPr>
        <w:t>.</w:t>
      </w:r>
    </w:p>
    <w:p w:rsidR="00DE4101" w:rsidRPr="00FD5E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FD5E01"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FD5E01">
        <w:rPr>
          <w:rFonts w:ascii="Times New Roman" w:hAnsi="Times New Roman"/>
          <w:b/>
          <w:bCs/>
          <w:sz w:val="28"/>
          <w:szCs w:val="28"/>
        </w:rPr>
        <w:t>Требования к безопасности выполнения работ и безопасности результатов работ:</w:t>
      </w:r>
    </w:p>
    <w:p w:rsidR="002D24F1" w:rsidRPr="00FD5E0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FD5E01"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Подрядчик</w:t>
      </w:r>
      <w:r w:rsidR="002D24F1" w:rsidRPr="00FD5E0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FD5E01">
        <w:rPr>
          <w:rFonts w:ascii="Times New Roman" w:hAnsi="Times New Roman"/>
          <w:bCs/>
          <w:sz w:val="28"/>
          <w:szCs w:val="28"/>
        </w:rPr>
        <w:t>ием</w:t>
      </w:r>
      <w:r w:rsidR="002D24F1" w:rsidRPr="00FD5E01">
        <w:rPr>
          <w:rFonts w:ascii="Times New Roman" w:hAnsi="Times New Roman"/>
          <w:bCs/>
          <w:sz w:val="28"/>
          <w:szCs w:val="28"/>
        </w:rPr>
        <w:t xml:space="preserve"> пожарн</w:t>
      </w:r>
      <w:r w:rsidR="008A3CC3" w:rsidRPr="00FD5E01">
        <w:rPr>
          <w:rFonts w:ascii="Times New Roman" w:hAnsi="Times New Roman"/>
          <w:bCs/>
          <w:sz w:val="28"/>
          <w:szCs w:val="28"/>
        </w:rPr>
        <w:t>ых</w:t>
      </w:r>
      <w:r w:rsidR="002D24F1" w:rsidRPr="00FD5E01">
        <w:rPr>
          <w:rFonts w:ascii="Times New Roman" w:hAnsi="Times New Roman"/>
          <w:bCs/>
          <w:sz w:val="28"/>
          <w:szCs w:val="28"/>
        </w:rPr>
        <w:t xml:space="preserve"> норм безопасности</w:t>
      </w:r>
      <w:r w:rsidR="00325793" w:rsidRPr="00FD5E01">
        <w:rPr>
          <w:rFonts w:ascii="Times New Roman" w:hAnsi="Times New Roman"/>
          <w:bCs/>
          <w:sz w:val="28"/>
          <w:szCs w:val="28"/>
        </w:rPr>
        <w:t>, а т</w:t>
      </w:r>
      <w:r w:rsidR="002D24F1" w:rsidRPr="00FD5E01">
        <w:rPr>
          <w:rFonts w:ascii="Times New Roman" w:hAnsi="Times New Roman"/>
          <w:bCs/>
          <w:sz w:val="28"/>
          <w:szCs w:val="28"/>
        </w:rPr>
        <w:t>акже с соблюдением законодательства Российской Федерации об охране труда</w:t>
      </w:r>
      <w:r w:rsidR="00325793" w:rsidRPr="00FD5E01">
        <w:rPr>
          <w:rFonts w:ascii="Times New Roman" w:hAnsi="Times New Roman"/>
          <w:bCs/>
          <w:sz w:val="28"/>
          <w:szCs w:val="28"/>
        </w:rPr>
        <w:t xml:space="preserve"> и</w:t>
      </w:r>
      <w:r w:rsidR="002D24F1" w:rsidRPr="00FD5E01">
        <w:rPr>
          <w:rFonts w:ascii="Times New Roman" w:hAnsi="Times New Roman"/>
          <w:bCs/>
          <w:sz w:val="28"/>
          <w:szCs w:val="28"/>
        </w:rPr>
        <w:t xml:space="preserve"> иных нормативных правовых актов.</w:t>
      </w:r>
    </w:p>
    <w:p w:rsidR="002D24F1" w:rsidRPr="00FD5E0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FD5E0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D5E01">
        <w:rPr>
          <w:rFonts w:ascii="Times New Roman" w:hAnsi="Times New Roman"/>
          <w:bCs/>
          <w:sz w:val="28"/>
          <w:szCs w:val="28"/>
        </w:rPr>
        <w:t>Подрядчик</w:t>
      </w:r>
      <w:r w:rsidRPr="00FD5E0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FD5E0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D5E01">
        <w:rPr>
          <w:rFonts w:ascii="Times New Roman" w:hAnsi="Times New Roman"/>
          <w:bCs/>
          <w:sz w:val="28"/>
          <w:szCs w:val="28"/>
        </w:rPr>
        <w:t xml:space="preserve">ия первой помощи пострадавшим. </w:t>
      </w:r>
    </w:p>
    <w:p w:rsidR="00813F36" w:rsidRPr="00FD5E01"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FD5E01" w:rsidRDefault="007D1343" w:rsidP="007D1343">
      <w:pPr>
        <w:tabs>
          <w:tab w:val="left" w:pos="993"/>
        </w:tabs>
        <w:spacing w:after="0" w:line="240" w:lineRule="auto"/>
        <w:ind w:left="349"/>
        <w:jc w:val="both"/>
        <w:rPr>
          <w:rFonts w:ascii="Times New Roman" w:hAnsi="Times New Roman"/>
          <w:bCs/>
          <w:sz w:val="28"/>
          <w:szCs w:val="28"/>
        </w:rPr>
      </w:pPr>
    </w:p>
    <w:p w:rsidR="00813F36" w:rsidRPr="00FD5E01"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FD5E01">
        <w:rPr>
          <w:rFonts w:ascii="Times New Roman" w:hAnsi="Times New Roman"/>
          <w:bCs/>
          <w:sz w:val="28"/>
          <w:szCs w:val="28"/>
        </w:rPr>
        <w:t xml:space="preserve"> </w:t>
      </w:r>
      <w:r w:rsidRPr="00FD5E01">
        <w:rPr>
          <w:rFonts w:ascii="Times New Roman" w:hAnsi="Times New Roman"/>
          <w:b/>
          <w:bCs/>
          <w:sz w:val="28"/>
          <w:szCs w:val="28"/>
        </w:rPr>
        <w:t xml:space="preserve">Требования к результатам работ </w:t>
      </w:r>
    </w:p>
    <w:p w:rsidR="002D24F1" w:rsidRPr="00FD5E01"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D5E01">
        <w:rPr>
          <w:rFonts w:ascii="Times New Roman" w:hAnsi="Times New Roman"/>
          <w:bCs/>
          <w:sz w:val="28"/>
          <w:szCs w:val="28"/>
        </w:rPr>
        <w:t xml:space="preserve">, техническим условиям, а </w:t>
      </w:r>
      <w:r w:rsidR="002A41DE" w:rsidRPr="00FD5E01">
        <w:rPr>
          <w:rFonts w:ascii="Times New Roman" w:hAnsi="Times New Roman"/>
          <w:bCs/>
          <w:sz w:val="28"/>
          <w:szCs w:val="28"/>
        </w:rPr>
        <w:t>также</w:t>
      </w:r>
      <w:r w:rsidR="000B76C9" w:rsidRPr="00FD5E01">
        <w:rPr>
          <w:rFonts w:ascii="Times New Roman" w:hAnsi="Times New Roman"/>
          <w:bCs/>
          <w:sz w:val="28"/>
          <w:szCs w:val="28"/>
        </w:rPr>
        <w:t xml:space="preserve"> </w:t>
      </w:r>
      <w:r w:rsidRPr="00FD5E01">
        <w:rPr>
          <w:rFonts w:ascii="Times New Roman" w:hAnsi="Times New Roman"/>
          <w:bCs/>
          <w:sz w:val="28"/>
          <w:szCs w:val="28"/>
        </w:rPr>
        <w:t>требованиям действующих СНиП</w:t>
      </w:r>
      <w:r w:rsidR="00991586" w:rsidRPr="00FD5E01">
        <w:rPr>
          <w:rFonts w:ascii="Times New Roman" w:hAnsi="Times New Roman"/>
          <w:bCs/>
          <w:sz w:val="28"/>
          <w:szCs w:val="28"/>
        </w:rPr>
        <w:t xml:space="preserve">, </w:t>
      </w:r>
      <w:r w:rsidRPr="00FD5E01">
        <w:rPr>
          <w:rFonts w:ascii="Times New Roman" w:hAnsi="Times New Roman"/>
          <w:bCs/>
          <w:sz w:val="28"/>
          <w:szCs w:val="28"/>
        </w:rPr>
        <w:t>др</w:t>
      </w:r>
      <w:r w:rsidR="00991586" w:rsidRPr="00FD5E01">
        <w:rPr>
          <w:rFonts w:ascii="Times New Roman" w:hAnsi="Times New Roman"/>
          <w:bCs/>
          <w:sz w:val="28"/>
          <w:szCs w:val="28"/>
        </w:rPr>
        <w:t>угим нормативным документам</w:t>
      </w:r>
      <w:r w:rsidR="00134F95" w:rsidRPr="00FD5E01">
        <w:rPr>
          <w:rFonts w:ascii="Times New Roman" w:hAnsi="Times New Roman"/>
          <w:bCs/>
          <w:sz w:val="28"/>
          <w:szCs w:val="28"/>
        </w:rPr>
        <w:t>,</w:t>
      </w:r>
      <w:r w:rsidR="007D27B3" w:rsidRPr="00FD5E01">
        <w:t xml:space="preserve"> </w:t>
      </w:r>
      <w:r w:rsidR="007D27B3" w:rsidRPr="00FD5E01">
        <w:rPr>
          <w:rFonts w:ascii="Times New Roman" w:hAnsi="Times New Roman"/>
          <w:bCs/>
          <w:sz w:val="28"/>
          <w:szCs w:val="28"/>
        </w:rPr>
        <w:t>установленным законодательством РФ и органами государственного надзора.</w:t>
      </w:r>
    </w:p>
    <w:p w:rsidR="002D24F1" w:rsidRPr="00FD5E0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Выявленные недостатки Подрядчик устраняет своими силами и средствами.</w:t>
      </w:r>
    </w:p>
    <w:p w:rsidR="002D24F1" w:rsidRPr="00FD5E0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D5E0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FD5E01"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FD5E01"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D5E01">
        <w:rPr>
          <w:rFonts w:ascii="Times New Roman" w:hAnsi="Times New Roman"/>
          <w:b/>
          <w:bCs/>
          <w:sz w:val="28"/>
          <w:szCs w:val="28"/>
        </w:rPr>
        <w:t>Требования по объему гарантий качества работ</w:t>
      </w:r>
      <w:r w:rsidRPr="00FD5E01">
        <w:rPr>
          <w:rFonts w:ascii="Times New Roman" w:hAnsi="Times New Roman"/>
          <w:bCs/>
          <w:sz w:val="28"/>
          <w:szCs w:val="28"/>
        </w:rPr>
        <w:t>:</w:t>
      </w:r>
    </w:p>
    <w:p w:rsidR="00811DA9" w:rsidRPr="00FD5E0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FD5E0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FD5E01"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FD5E01"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FD5E01">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D5E01">
        <w:rPr>
          <w:rFonts w:ascii="Times New Roman" w:hAnsi="Times New Roman"/>
          <w:bCs/>
          <w:sz w:val="28"/>
          <w:szCs w:val="28"/>
        </w:rPr>
        <w:t>Подрядчик</w:t>
      </w:r>
      <w:r w:rsidRPr="00FD5E01">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FD5E01"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FD5E01"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FD5E01">
        <w:rPr>
          <w:rFonts w:ascii="Times New Roman" w:hAnsi="Times New Roman"/>
          <w:b/>
          <w:sz w:val="28"/>
          <w:szCs w:val="26"/>
        </w:rPr>
        <w:t xml:space="preserve">Требования к выполнению работ </w:t>
      </w:r>
      <w:r w:rsidR="00D50AA0" w:rsidRPr="00FD5E01">
        <w:rPr>
          <w:rFonts w:ascii="Times New Roman" w:hAnsi="Times New Roman"/>
          <w:b/>
          <w:sz w:val="28"/>
          <w:szCs w:val="26"/>
        </w:rPr>
        <w:t xml:space="preserve">по </w:t>
      </w:r>
      <w:r w:rsidR="00511484" w:rsidRPr="00FD5E01">
        <w:rPr>
          <w:rFonts w:ascii="Times New Roman" w:hAnsi="Times New Roman"/>
          <w:b/>
          <w:sz w:val="28"/>
          <w:szCs w:val="26"/>
        </w:rPr>
        <w:t>ремонту мягкой кровли</w:t>
      </w:r>
      <w:r w:rsidR="00D5142E" w:rsidRPr="00FD5E01">
        <w:rPr>
          <w:rFonts w:ascii="Times New Roman" w:hAnsi="Times New Roman"/>
          <w:b/>
          <w:sz w:val="28"/>
          <w:szCs w:val="26"/>
        </w:rPr>
        <w:t xml:space="preserve"> </w:t>
      </w:r>
      <w:r w:rsidR="005A2000" w:rsidRPr="00FD5E01">
        <w:rPr>
          <w:rFonts w:ascii="Times New Roman" w:hAnsi="Times New Roman"/>
          <w:b/>
          <w:sz w:val="28"/>
          <w:szCs w:val="26"/>
        </w:rPr>
        <w:t>установлены следующими нормативными правилами</w:t>
      </w:r>
      <w:r w:rsidRPr="00FD5E01">
        <w:rPr>
          <w:rFonts w:ascii="Times New Roman" w:hAnsi="Times New Roman"/>
          <w:b/>
          <w:sz w:val="28"/>
          <w:szCs w:val="26"/>
        </w:rPr>
        <w:t xml:space="preserve">: </w:t>
      </w:r>
    </w:p>
    <w:p w:rsidR="00511484" w:rsidRPr="00FD5E01" w:rsidRDefault="00446330" w:rsidP="006E2A28">
      <w:pPr>
        <w:pStyle w:val="a3"/>
        <w:spacing w:after="0" w:line="240" w:lineRule="auto"/>
        <w:ind w:left="0"/>
        <w:jc w:val="both"/>
        <w:rPr>
          <w:rFonts w:ascii="Times New Roman" w:hAnsi="Times New Roman"/>
          <w:bCs/>
          <w:sz w:val="28"/>
          <w:szCs w:val="28"/>
        </w:rPr>
      </w:pPr>
      <w:r w:rsidRPr="00FD5E01">
        <w:rPr>
          <w:rFonts w:ascii="Times New Roman" w:hAnsi="Times New Roman"/>
          <w:bCs/>
          <w:sz w:val="28"/>
          <w:szCs w:val="28"/>
        </w:rPr>
        <w:t xml:space="preserve">СНиП </w:t>
      </w:r>
      <w:r w:rsidRPr="00FD5E01">
        <w:rPr>
          <w:rFonts w:ascii="Times New Roman" w:hAnsi="Times New Roman"/>
          <w:bCs/>
          <w:sz w:val="28"/>
          <w:szCs w:val="28"/>
          <w:lang w:val="en-US"/>
        </w:rPr>
        <w:t>II</w:t>
      </w:r>
      <w:r w:rsidRPr="00FD5E01">
        <w:rPr>
          <w:rFonts w:ascii="Times New Roman" w:hAnsi="Times New Roman"/>
          <w:bCs/>
          <w:sz w:val="28"/>
          <w:szCs w:val="28"/>
        </w:rPr>
        <w:t>-26-76 «Кровли»</w:t>
      </w:r>
    </w:p>
    <w:p w:rsidR="00446330" w:rsidRPr="00FD5E01" w:rsidRDefault="00446330"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ГОСТ 30547-97 «Материалы рулонные кровельные и гидроизоляционные. Общие технические условия»</w:t>
      </w:r>
    </w:p>
    <w:p w:rsidR="00446330" w:rsidRPr="00FD5E01" w:rsidRDefault="00446330"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ГОСТ 30693-2000 «Мастики кровельные и гидроизоляционные. Общие технические условия»</w:t>
      </w:r>
    </w:p>
    <w:p w:rsidR="00446330" w:rsidRPr="00FD5E01" w:rsidRDefault="00446330"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ГОСТ 6617-76 Битумы нефтяные строительные</w:t>
      </w:r>
    </w:p>
    <w:p w:rsidR="00147DAE" w:rsidRPr="00FD5E01" w:rsidRDefault="00147DAE"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ППБ 01-03 «Правила пожарной безопасности в Российской Федерации»</w:t>
      </w:r>
    </w:p>
    <w:p w:rsidR="00147DAE" w:rsidRPr="00FD5E01" w:rsidRDefault="00147DAE"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СНиП 12-01-2004 Организация строительства;</w:t>
      </w:r>
    </w:p>
    <w:p w:rsidR="00C10704" w:rsidRPr="00FD5E01" w:rsidRDefault="00C10704"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СНиП 3.02.01-87 «Земляные сооружения, основания и фундаменты»</w:t>
      </w:r>
    </w:p>
    <w:p w:rsidR="00147DAE" w:rsidRPr="00FD5E01" w:rsidRDefault="00147DAE"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FD5E01" w:rsidRDefault="00271857"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FD5E01" w:rsidRDefault="00147DAE"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СНиП 12-03-2001 «Безопасность труда в строительстве. Часть 1. Общие требования»</w:t>
      </w:r>
    </w:p>
    <w:p w:rsidR="00147DAE" w:rsidRPr="00FD5E01" w:rsidRDefault="00147DAE"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СНиП 12-04-2002 «Безопасность труда в строительстве. Часть 2. Строительное производство».</w:t>
      </w:r>
    </w:p>
    <w:p w:rsidR="00560897" w:rsidRPr="00FD5E01" w:rsidRDefault="00B20F4D"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FD5E01" w:rsidRDefault="001146E7" w:rsidP="006E2A28">
      <w:pPr>
        <w:pStyle w:val="a3"/>
        <w:spacing w:after="0" w:line="240" w:lineRule="auto"/>
        <w:ind w:left="0"/>
        <w:jc w:val="both"/>
        <w:rPr>
          <w:rFonts w:ascii="Times New Roman" w:hAnsi="Times New Roman"/>
          <w:sz w:val="28"/>
          <w:szCs w:val="28"/>
        </w:rPr>
      </w:pPr>
      <w:r w:rsidRPr="00FD5E01">
        <w:rPr>
          <w:rFonts w:ascii="Times New Roman" w:hAnsi="Times New Roman"/>
          <w:sz w:val="28"/>
          <w:szCs w:val="28"/>
        </w:rPr>
        <w:t>СТО Газпром 2-2.1-249-2008 «Магистральные газопроводы»;</w:t>
      </w:r>
    </w:p>
    <w:p w:rsidR="002E267D" w:rsidRPr="005950DF" w:rsidRDefault="002E267D" w:rsidP="006E2A28">
      <w:pPr>
        <w:pStyle w:val="a3"/>
        <w:spacing w:after="0" w:line="240" w:lineRule="auto"/>
        <w:ind w:left="0"/>
        <w:jc w:val="both"/>
        <w:rPr>
          <w:rFonts w:ascii="Times New Roman" w:hAnsi="Times New Roman"/>
          <w:sz w:val="24"/>
          <w:szCs w:val="24"/>
        </w:rPr>
      </w:pPr>
      <w:r w:rsidRPr="00FD5E0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02"/>
        <w:gridCol w:w="5802"/>
        <w:gridCol w:w="2582"/>
        <w:gridCol w:w="1518"/>
      </w:tblGrid>
      <w:tr w:rsidR="000A6EFA" w:rsidRPr="000A6EFA" w:rsidTr="003E1D0E">
        <w:trPr>
          <w:trHeight w:val="225"/>
          <w:tblHead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w:t>
            </w:r>
          </w:p>
        </w:tc>
        <w:tc>
          <w:tcPr>
            <w:tcW w:w="2710"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Наименование</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Ед. изм.</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Кол.</w:t>
            </w:r>
          </w:p>
        </w:tc>
      </w:tr>
      <w:tr w:rsidR="000A6EFA" w:rsidRPr="000A6EFA" w:rsidTr="003E1D0E">
        <w:trPr>
          <w:trHeight w:val="225"/>
          <w:tblHeader/>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w:t>
            </w:r>
          </w:p>
        </w:tc>
        <w:tc>
          <w:tcPr>
            <w:tcW w:w="2710"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4</w:t>
            </w:r>
          </w:p>
        </w:tc>
      </w:tr>
      <w:tr w:rsidR="000A6EFA" w:rsidRPr="000A6EFA" w:rsidTr="003E1D0E">
        <w:trPr>
          <w:trHeight w:val="225"/>
        </w:trPr>
        <w:tc>
          <w:tcPr>
            <w:tcW w:w="375" w:type="pct"/>
            <w:tcBorders>
              <w:top w:val="single" w:sz="4" w:space="0" w:color="auto"/>
              <w:left w:val="single" w:sz="4" w:space="0" w:color="auto"/>
              <w:bottom w:val="nil"/>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 </w:t>
            </w:r>
          </w:p>
        </w:tc>
        <w:tc>
          <w:tcPr>
            <w:tcW w:w="2710" w:type="pct"/>
            <w:tcBorders>
              <w:top w:val="single" w:sz="4" w:space="0" w:color="auto"/>
              <w:left w:val="nil"/>
              <w:bottom w:val="nil"/>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b/>
                <w:bCs/>
                <w:sz w:val="28"/>
                <w:szCs w:val="28"/>
              </w:rPr>
            </w:pPr>
            <w:r w:rsidRPr="000A6EFA">
              <w:rPr>
                <w:rFonts w:ascii="Times New Roman" w:hAnsi="Times New Roman"/>
                <w:b/>
                <w:bCs/>
                <w:sz w:val="28"/>
                <w:szCs w:val="28"/>
              </w:rPr>
              <w:t>Раздел 1. Подготовительные работы по кровле</w:t>
            </w:r>
          </w:p>
        </w:tc>
        <w:tc>
          <w:tcPr>
            <w:tcW w:w="1206" w:type="pct"/>
            <w:tcBorders>
              <w:top w:val="single" w:sz="4" w:space="0" w:color="auto"/>
              <w:left w:val="nil"/>
              <w:bottom w:val="nil"/>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 </w:t>
            </w:r>
          </w:p>
        </w:tc>
        <w:tc>
          <w:tcPr>
            <w:tcW w:w="709" w:type="pct"/>
            <w:tcBorders>
              <w:top w:val="single" w:sz="4" w:space="0" w:color="auto"/>
              <w:left w:val="nil"/>
              <w:bottom w:val="nil"/>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 </w:t>
            </w:r>
          </w:p>
        </w:tc>
      </w:tr>
      <w:tr w:rsidR="000A6EFA" w:rsidRPr="000A6EFA" w:rsidTr="003E1D0E">
        <w:trPr>
          <w:trHeight w:val="585"/>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w:t>
            </w:r>
          </w:p>
        </w:tc>
        <w:tc>
          <w:tcPr>
            <w:tcW w:w="2710"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Разборка покрытий кровель: из рулонных материалов</w:t>
            </w:r>
          </w:p>
        </w:tc>
        <w:tc>
          <w:tcPr>
            <w:tcW w:w="1206"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покрытия</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61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Прорезка борозд в старой кровле нарезчиками с алмазными дисками</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2,632</w:t>
            </w:r>
          </w:p>
        </w:tc>
      </w:tr>
      <w:tr w:rsidR="000A6EFA" w:rsidRPr="000A6EFA" w:rsidTr="003E1D0E">
        <w:trPr>
          <w:trHeight w:val="39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Демонтаж примыканий рулонных и мастичных кровель</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 примыканий</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0,9212</w:t>
            </w:r>
          </w:p>
        </w:tc>
      </w:tr>
      <w:tr w:rsidR="000A6EFA" w:rsidRPr="000A6EFA" w:rsidTr="003E1D0E">
        <w:trPr>
          <w:trHeight w:val="45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4</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Разборка мелких покрытий и обделок</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 труб и покрытий</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0,9212</w:t>
            </w:r>
          </w:p>
        </w:tc>
      </w:tr>
      <w:tr w:rsidR="000A6EFA" w:rsidRPr="000A6EFA" w:rsidTr="003E1D0E">
        <w:trPr>
          <w:trHeight w:val="45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5</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Разборка покрытий парапета</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м3</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1,875</w:t>
            </w:r>
          </w:p>
        </w:tc>
      </w:tr>
      <w:tr w:rsidR="000A6EFA" w:rsidRPr="000A6EFA" w:rsidTr="003E1D0E">
        <w:trPr>
          <w:trHeight w:val="22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6</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Разборка покрытий цементных</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покрытия</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81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7</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Разборка теплоизоляции на кровле</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покрытия кровли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3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8</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Погрузочные работы при перевозках</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т груза</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21,71</w:t>
            </w:r>
          </w:p>
        </w:tc>
      </w:tr>
      <w:tr w:rsidR="000A6EFA" w:rsidRPr="000A6EFA" w:rsidTr="003E1D0E">
        <w:trPr>
          <w:trHeight w:val="3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9</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Перевозка грузов</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т груза</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21,71</w:t>
            </w:r>
          </w:p>
        </w:tc>
      </w:tr>
      <w:tr w:rsidR="000A6EFA" w:rsidRPr="000A6EFA" w:rsidTr="003E1D0E">
        <w:trPr>
          <w:trHeight w:val="42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Разгрузочные работы при перевозках</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т груза</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21,71</w:t>
            </w:r>
          </w:p>
        </w:tc>
      </w:tr>
      <w:tr w:rsidR="000A6EFA" w:rsidRPr="000A6EFA" w:rsidTr="003E1D0E">
        <w:trPr>
          <w:trHeight w:val="39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0A6EFA" w:rsidRPr="000A6EFA" w:rsidRDefault="000A6EFA" w:rsidP="000A6EFA">
            <w:pPr>
              <w:spacing w:after="0" w:line="240" w:lineRule="auto"/>
              <w:rPr>
                <w:rFonts w:ascii="Times New Roman" w:hAnsi="Times New Roman"/>
                <w:b/>
                <w:bCs/>
                <w:sz w:val="28"/>
                <w:szCs w:val="28"/>
              </w:rPr>
            </w:pPr>
            <w:r w:rsidRPr="000A6EFA">
              <w:rPr>
                <w:rFonts w:ascii="Times New Roman" w:hAnsi="Times New Roman"/>
                <w:b/>
                <w:bCs/>
                <w:sz w:val="28"/>
                <w:szCs w:val="28"/>
              </w:rPr>
              <w:t> </w:t>
            </w:r>
          </w:p>
        </w:tc>
        <w:tc>
          <w:tcPr>
            <w:tcW w:w="2710" w:type="pct"/>
            <w:tcBorders>
              <w:top w:val="single" w:sz="4" w:space="0" w:color="auto"/>
              <w:left w:val="nil"/>
              <w:bottom w:val="single" w:sz="4" w:space="0" w:color="auto"/>
              <w:right w:val="single" w:sz="4" w:space="0" w:color="auto"/>
            </w:tcBorders>
            <w:shd w:val="clear" w:color="auto" w:fill="auto"/>
            <w:noWrap/>
            <w:vAlign w:val="center"/>
            <w:hideMark/>
          </w:tcPr>
          <w:p w:rsidR="000A6EFA" w:rsidRPr="000A6EFA" w:rsidRDefault="000A6EFA" w:rsidP="000A6EFA">
            <w:pPr>
              <w:spacing w:after="0" w:line="240" w:lineRule="auto"/>
              <w:rPr>
                <w:rFonts w:ascii="Times New Roman" w:hAnsi="Times New Roman"/>
                <w:b/>
                <w:bCs/>
                <w:sz w:val="28"/>
                <w:szCs w:val="28"/>
              </w:rPr>
            </w:pPr>
            <w:r w:rsidRPr="000A6EFA">
              <w:rPr>
                <w:rFonts w:ascii="Times New Roman" w:hAnsi="Times New Roman"/>
                <w:b/>
                <w:bCs/>
                <w:sz w:val="28"/>
                <w:szCs w:val="28"/>
              </w:rPr>
              <w:t>Раздел 2. Работы по устройству кровли</w:t>
            </w:r>
          </w:p>
        </w:tc>
        <w:tc>
          <w:tcPr>
            <w:tcW w:w="1206" w:type="pct"/>
            <w:tcBorders>
              <w:top w:val="single" w:sz="4" w:space="0" w:color="auto"/>
              <w:left w:val="nil"/>
              <w:bottom w:val="single" w:sz="4" w:space="0" w:color="auto"/>
              <w:right w:val="single" w:sz="4" w:space="0" w:color="auto"/>
            </w:tcBorders>
            <w:shd w:val="clear" w:color="auto" w:fill="auto"/>
            <w:noWrap/>
            <w:vAlign w:val="center"/>
            <w:hideMark/>
          </w:tcPr>
          <w:p w:rsidR="000A6EFA" w:rsidRPr="000A6EFA" w:rsidRDefault="000A6EFA" w:rsidP="000A6EFA">
            <w:pPr>
              <w:spacing w:after="0" w:line="240" w:lineRule="auto"/>
              <w:rPr>
                <w:rFonts w:ascii="Times New Roman" w:hAnsi="Times New Roman"/>
                <w:b/>
                <w:bCs/>
                <w:sz w:val="28"/>
                <w:szCs w:val="28"/>
              </w:rPr>
            </w:pPr>
            <w:r w:rsidRPr="000A6EFA">
              <w:rPr>
                <w:rFonts w:ascii="Times New Roman" w:hAnsi="Times New Roman"/>
                <w:b/>
                <w:bCs/>
                <w:sz w:val="28"/>
                <w:szCs w:val="28"/>
              </w:rPr>
              <w:t> </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0A6EFA" w:rsidRPr="000A6EFA" w:rsidRDefault="000A6EFA" w:rsidP="000A6EFA">
            <w:pPr>
              <w:spacing w:after="0" w:line="240" w:lineRule="auto"/>
              <w:rPr>
                <w:rFonts w:ascii="Times New Roman" w:hAnsi="Times New Roman"/>
                <w:b/>
                <w:bCs/>
                <w:sz w:val="28"/>
                <w:szCs w:val="28"/>
              </w:rPr>
            </w:pPr>
            <w:r w:rsidRPr="000A6EFA">
              <w:rPr>
                <w:rFonts w:ascii="Times New Roman" w:hAnsi="Times New Roman"/>
                <w:b/>
                <w:bCs/>
                <w:sz w:val="28"/>
                <w:szCs w:val="28"/>
              </w:rPr>
              <w:t> </w:t>
            </w:r>
          </w:p>
        </w:tc>
      </w:tr>
      <w:tr w:rsidR="000A6EFA" w:rsidRPr="000A6EFA" w:rsidTr="003E1D0E">
        <w:trPr>
          <w:trHeight w:val="66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11</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Очистка поверхности</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м2 очищаемой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75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12</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Шлифовка поверхностей</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шлифуемой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66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13</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гидроизоляции полимерцементным составом</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84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14</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Гидроизоляция боковая цементная</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изолируемой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0,1645</w:t>
            </w:r>
          </w:p>
        </w:tc>
      </w:tr>
      <w:tr w:rsidR="000A6EFA" w:rsidRPr="000A6EFA" w:rsidTr="003E1D0E">
        <w:trPr>
          <w:trHeight w:val="73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15</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Установка гильзы и фартука при обделке мест примыкания мягкой кровли</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место</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w:t>
            </w:r>
          </w:p>
        </w:tc>
      </w:tr>
      <w:tr w:rsidR="000A6EFA" w:rsidRPr="000A6EFA" w:rsidTr="003E1D0E">
        <w:trPr>
          <w:trHeight w:val="87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16</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Огрунтовка оснований из бетона или раствора под кровельный ковер: битумной грунтовкой</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кровли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73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17</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Оклейка поверхностей стеклотканью: на нефтебитуме</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 м2 оклеиваемой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39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18</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покрытия из цементобетонной смеси</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покрытия</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58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19</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выравнивающих стяжек цементно-песчаных</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стяжки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69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lastRenderedPageBreak/>
              <w:t>20</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пароизоляции: оклеечной в один слой</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изолируемой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57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21</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Проверка качества покрытия</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поверхности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72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22</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деформационных швов с наплавлением дополнительных слоев рулонного кровельного материала</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 деформационных швов</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0,8</w:t>
            </w:r>
          </w:p>
        </w:tc>
      </w:tr>
      <w:tr w:rsidR="000A6EFA" w:rsidRPr="000A6EFA" w:rsidTr="003E1D0E">
        <w:trPr>
          <w:trHeight w:val="40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23</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Комплекс работ по наплавляемым рулонным материалам</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кровли</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3,29</w:t>
            </w:r>
          </w:p>
        </w:tc>
      </w:tr>
      <w:tr w:rsidR="000A6EFA" w:rsidRPr="000A6EFA" w:rsidTr="003E1D0E">
        <w:trPr>
          <w:trHeight w:val="43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24</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мелких покрытий</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м2 покрытия</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0,4606</w:t>
            </w:r>
          </w:p>
        </w:tc>
      </w:tr>
      <w:tr w:rsidR="000A6EFA" w:rsidRPr="000A6EFA" w:rsidTr="003E1D0E">
        <w:trPr>
          <w:trHeight w:val="63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25</w:t>
            </w:r>
          </w:p>
        </w:tc>
        <w:tc>
          <w:tcPr>
            <w:tcW w:w="2710"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rPr>
                <w:rFonts w:ascii="Times New Roman" w:hAnsi="Times New Roman"/>
                <w:sz w:val="28"/>
                <w:szCs w:val="28"/>
              </w:rPr>
            </w:pPr>
            <w:r w:rsidRPr="000A6EFA">
              <w:rPr>
                <w:rFonts w:ascii="Times New Roman" w:hAnsi="Times New Roman"/>
                <w:sz w:val="28"/>
                <w:szCs w:val="28"/>
              </w:rPr>
              <w:t>Устройство примыканий рулонных и мастичных кровель к стенам и парапетам</w:t>
            </w:r>
          </w:p>
        </w:tc>
        <w:tc>
          <w:tcPr>
            <w:tcW w:w="1206"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100 м примыканий</w:t>
            </w:r>
          </w:p>
        </w:tc>
        <w:tc>
          <w:tcPr>
            <w:tcW w:w="709" w:type="pct"/>
            <w:tcBorders>
              <w:top w:val="nil"/>
              <w:left w:val="nil"/>
              <w:bottom w:val="single" w:sz="4" w:space="0" w:color="auto"/>
              <w:right w:val="single" w:sz="4" w:space="0" w:color="auto"/>
            </w:tcBorders>
            <w:shd w:val="clear" w:color="auto" w:fill="auto"/>
            <w:vAlign w:val="center"/>
            <w:hideMark/>
          </w:tcPr>
          <w:p w:rsidR="000A6EFA" w:rsidRPr="000A6EFA" w:rsidRDefault="000A6EFA" w:rsidP="000A6EFA">
            <w:pPr>
              <w:spacing w:after="0" w:line="240" w:lineRule="auto"/>
              <w:jc w:val="center"/>
              <w:rPr>
                <w:rFonts w:ascii="Times New Roman" w:hAnsi="Times New Roman"/>
                <w:sz w:val="28"/>
                <w:szCs w:val="28"/>
              </w:rPr>
            </w:pPr>
            <w:r w:rsidRPr="000A6EFA">
              <w:rPr>
                <w:rFonts w:ascii="Times New Roman" w:hAnsi="Times New Roman"/>
                <w:sz w:val="28"/>
                <w:szCs w:val="28"/>
              </w:rPr>
              <w:t>0,9212</w:t>
            </w:r>
          </w:p>
        </w:tc>
      </w:tr>
    </w:tbl>
    <w:p w:rsidR="000A6EFA" w:rsidRDefault="000A6EFA" w:rsidP="00E16289">
      <w:pPr>
        <w:pStyle w:val="a3"/>
        <w:spacing w:after="0" w:line="240" w:lineRule="auto"/>
        <w:ind w:left="709"/>
        <w:jc w:val="center"/>
        <w:rPr>
          <w:rFonts w:ascii="Times New Roman" w:hAnsi="Times New Roman"/>
          <w:b/>
          <w:bCs/>
          <w:sz w:val="28"/>
          <w:szCs w:val="28"/>
        </w:rPr>
      </w:pPr>
    </w:p>
    <w:p w:rsidR="000A6EFA" w:rsidRDefault="000A6EFA"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53" w:rsidRDefault="00122653" w:rsidP="00FF37E6">
      <w:pPr>
        <w:spacing w:after="0" w:line="240" w:lineRule="auto"/>
      </w:pPr>
      <w:r>
        <w:separator/>
      </w:r>
    </w:p>
  </w:endnote>
  <w:endnote w:type="continuationSeparator" w:id="0">
    <w:p w:rsidR="00122653" w:rsidRDefault="0012265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53" w:rsidRDefault="00122653" w:rsidP="00FF37E6">
      <w:pPr>
        <w:spacing w:after="0" w:line="240" w:lineRule="auto"/>
      </w:pPr>
      <w:r>
        <w:separator/>
      </w:r>
    </w:p>
  </w:footnote>
  <w:footnote w:type="continuationSeparator" w:id="0">
    <w:p w:rsidR="00122653" w:rsidRDefault="0012265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0A5E53"/>
    <w:multiLevelType w:val="hybridMultilevel"/>
    <w:tmpl w:val="B4F00E0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1"/>
  </w:num>
  <w:num w:numId="18">
    <w:abstractNumId w:val="36"/>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8"/>
  </w:num>
  <w:num w:numId="38">
    <w:abstractNumId w:val="25"/>
  </w:num>
  <w:num w:numId="39">
    <w:abstractNumId w:val="39"/>
  </w:num>
  <w:num w:numId="40">
    <w:abstractNumId w:val="2"/>
  </w:num>
  <w:num w:numId="41">
    <w:abstractNumId w:val="35"/>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2548"/>
    <w:rsid w:val="000A361D"/>
    <w:rsid w:val="000A4E82"/>
    <w:rsid w:val="000A6EFA"/>
    <w:rsid w:val="000B0FF9"/>
    <w:rsid w:val="000B76C9"/>
    <w:rsid w:val="000C2242"/>
    <w:rsid w:val="000C3D72"/>
    <w:rsid w:val="000E0133"/>
    <w:rsid w:val="000E1E74"/>
    <w:rsid w:val="000E6537"/>
    <w:rsid w:val="000F7CF8"/>
    <w:rsid w:val="0011465C"/>
    <w:rsid w:val="001146E7"/>
    <w:rsid w:val="00115661"/>
    <w:rsid w:val="00117050"/>
    <w:rsid w:val="00122653"/>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574A7"/>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04CF7"/>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1D0E"/>
    <w:rsid w:val="003F03F4"/>
    <w:rsid w:val="003F09A3"/>
    <w:rsid w:val="003F4967"/>
    <w:rsid w:val="003F4CB7"/>
    <w:rsid w:val="00404F52"/>
    <w:rsid w:val="004117EB"/>
    <w:rsid w:val="0041356C"/>
    <w:rsid w:val="0042154D"/>
    <w:rsid w:val="004224E9"/>
    <w:rsid w:val="00425209"/>
    <w:rsid w:val="00430053"/>
    <w:rsid w:val="0043068C"/>
    <w:rsid w:val="0044114A"/>
    <w:rsid w:val="00441A37"/>
    <w:rsid w:val="00446330"/>
    <w:rsid w:val="004553CA"/>
    <w:rsid w:val="0045601E"/>
    <w:rsid w:val="00456879"/>
    <w:rsid w:val="004621FE"/>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1484"/>
    <w:rsid w:val="00513328"/>
    <w:rsid w:val="00513FD5"/>
    <w:rsid w:val="00514A56"/>
    <w:rsid w:val="00515E20"/>
    <w:rsid w:val="005244CA"/>
    <w:rsid w:val="005279D7"/>
    <w:rsid w:val="005305B3"/>
    <w:rsid w:val="00532849"/>
    <w:rsid w:val="00552FB9"/>
    <w:rsid w:val="00555188"/>
    <w:rsid w:val="0055699F"/>
    <w:rsid w:val="00557360"/>
    <w:rsid w:val="00557BA5"/>
    <w:rsid w:val="00560897"/>
    <w:rsid w:val="00560B26"/>
    <w:rsid w:val="0056398F"/>
    <w:rsid w:val="00565EE1"/>
    <w:rsid w:val="00572759"/>
    <w:rsid w:val="0057322B"/>
    <w:rsid w:val="00584310"/>
    <w:rsid w:val="00585CF1"/>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1CEE"/>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065E8"/>
    <w:rsid w:val="00715F8D"/>
    <w:rsid w:val="00726833"/>
    <w:rsid w:val="0072704E"/>
    <w:rsid w:val="00733AE1"/>
    <w:rsid w:val="00734B33"/>
    <w:rsid w:val="00735E27"/>
    <w:rsid w:val="0073668A"/>
    <w:rsid w:val="00737EF3"/>
    <w:rsid w:val="00740006"/>
    <w:rsid w:val="007404B2"/>
    <w:rsid w:val="007432AE"/>
    <w:rsid w:val="00763FDD"/>
    <w:rsid w:val="00767D08"/>
    <w:rsid w:val="00773E17"/>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5AE"/>
    <w:rsid w:val="00902F51"/>
    <w:rsid w:val="0092056C"/>
    <w:rsid w:val="00920E9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1873"/>
    <w:rsid w:val="009B3647"/>
    <w:rsid w:val="009B6FB3"/>
    <w:rsid w:val="009C1492"/>
    <w:rsid w:val="009D3185"/>
    <w:rsid w:val="009D3766"/>
    <w:rsid w:val="009D4F84"/>
    <w:rsid w:val="009E1292"/>
    <w:rsid w:val="009E40C0"/>
    <w:rsid w:val="009E5D80"/>
    <w:rsid w:val="009E6E36"/>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619F"/>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D5E01"/>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241"/>
  <w15:docId w15:val="{8F9CA9E7-4BB8-48EA-9F8C-EEBEF6F9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E561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453571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241988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8578924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916533-F253-447A-A3C1-801C22E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8</Pages>
  <Words>2317</Words>
  <Characters>13208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37</cp:revision>
  <cp:lastPrinted>2016-03-28T09:19:00Z</cp:lastPrinted>
  <dcterms:created xsi:type="dcterms:W3CDTF">2016-03-25T11:05:00Z</dcterms:created>
  <dcterms:modified xsi:type="dcterms:W3CDTF">2017-04-03T07:51:00Z</dcterms:modified>
</cp:coreProperties>
</file>