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C5" w:rsidRDefault="00AB378B" w:rsidP="00AB378B">
      <w:pPr>
        <w:tabs>
          <w:tab w:val="left" w:pos="7214"/>
        </w:tabs>
        <w:spacing w:after="0"/>
        <w:jc w:val="right"/>
        <w:rPr>
          <w:rFonts w:ascii="Times New Roman" w:hAnsi="Times New Roman"/>
          <w:lang w:val="en-US"/>
        </w:rPr>
      </w:pPr>
      <w:r w:rsidRPr="00957905">
        <w:rPr>
          <w:rFonts w:ascii="Times New Roman" w:hAnsi="Times New Roman"/>
        </w:rPr>
        <w:t xml:space="preserve">Приложение </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w:t>
      </w:r>
      <w:r w:rsidR="00E87BC5">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r w:rsidR="006E493D">
              <w:rPr>
                <w:rFonts w:ascii="Times New Roman CYR" w:hAnsi="Times New Roman CYR" w:cs="Times New Roman CYR"/>
              </w:rPr>
              <w:t>Ситэк»</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8B1911" w:rsidP="008B1911">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29 октября</w:t>
            </w:r>
            <w:r w:rsidR="00957905">
              <w:rPr>
                <w:rFonts w:ascii="Times New Roman CYR" w:hAnsi="Times New Roman CYR" w:cs="Times New Roman CYR"/>
              </w:rPr>
              <w:t xml:space="preserve"> 201</w:t>
            </w:r>
            <w:r w:rsidR="004B39F3">
              <w:rPr>
                <w:rFonts w:ascii="Times New Roman CYR" w:hAnsi="Times New Roman CYR" w:cs="Times New Roman CYR"/>
              </w:rPr>
              <w:t>5</w:t>
            </w:r>
            <w:r w:rsidR="006E493D">
              <w:rPr>
                <w:rFonts w:ascii="Times New Roman CYR" w:hAnsi="Times New Roman CYR" w:cs="Times New Roman CYR"/>
              </w:rPr>
              <w:t xml:space="preserve"> </w:t>
            </w:r>
            <w:r w:rsidR="00957905">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8B1911" w:rsidRDefault="00957905" w:rsidP="00AB378B">
      <w:pPr>
        <w:tabs>
          <w:tab w:val="left" w:pos="7214"/>
        </w:tabs>
        <w:spacing w:after="0"/>
        <w:jc w:val="right"/>
        <w:rPr>
          <w:rFonts w:ascii="Times New Roman" w:hAnsi="Times New Roman"/>
          <w:sz w:val="28"/>
          <w:szCs w:val="28"/>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8B1911">
      <w:pPr>
        <w:spacing w:after="0" w:line="240" w:lineRule="auto"/>
        <w:jc w:val="center"/>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w:t>
      </w:r>
      <w:r w:rsidRPr="007861CE">
        <w:rPr>
          <w:rFonts w:ascii="Times New Roman" w:hAnsi="Times New Roman"/>
          <w:b/>
          <w:sz w:val="28"/>
          <w:szCs w:val="28"/>
        </w:rPr>
        <w:t>:</w:t>
      </w:r>
      <w:r w:rsidRPr="007861CE">
        <w:rPr>
          <w:rFonts w:ascii="Times New Roman" w:hAnsi="Times New Roman"/>
          <w:sz w:val="28"/>
          <w:szCs w:val="28"/>
        </w:rPr>
        <w:t xml:space="preserve"> </w:t>
      </w:r>
      <w:r w:rsidRPr="007861CE">
        <w:rPr>
          <w:rFonts w:ascii="Times New Roman" w:hAnsi="Times New Roman"/>
          <w:color w:val="000000" w:themeColor="text1"/>
          <w:sz w:val="28"/>
          <w:szCs w:val="28"/>
        </w:rPr>
        <w:t>«</w:t>
      </w:r>
      <w:r w:rsidR="00806A4B" w:rsidRPr="007861CE">
        <w:rPr>
          <w:rFonts w:ascii="Times New Roman" w:hAnsi="Times New Roman"/>
          <w:color w:val="000000" w:themeColor="text1"/>
          <w:sz w:val="28"/>
          <w:szCs w:val="28"/>
        </w:rPr>
        <w:t>Восстановлени</w:t>
      </w:r>
      <w:r w:rsidR="008B1911">
        <w:rPr>
          <w:rFonts w:ascii="Times New Roman" w:hAnsi="Times New Roman"/>
          <w:color w:val="000000" w:themeColor="text1"/>
          <w:sz w:val="28"/>
          <w:szCs w:val="28"/>
        </w:rPr>
        <w:t>е</w:t>
      </w:r>
      <w:r w:rsidR="00806A4B">
        <w:rPr>
          <w:rFonts w:ascii="Times New Roman" w:hAnsi="Times New Roman"/>
          <w:color w:val="000000" w:themeColor="text1"/>
          <w:sz w:val="28"/>
          <w:szCs w:val="28"/>
        </w:rPr>
        <w:t xml:space="preserve"> предупредительных и дорожных знаков в местах пересечения газопровода-отвода с коммуникациями и автомобильными дорогами, восстановление и ремонт знаков обозначения трассы газопровода-отвода к Калининградской ТЭЦ-2</w:t>
      </w:r>
      <w:r w:rsidR="004044B4">
        <w:rPr>
          <w:rFonts w:ascii="Times New Roman" w:hAnsi="Times New Roman"/>
          <w:color w:val="000000" w:themeColor="text1"/>
          <w:sz w:val="28"/>
          <w:szCs w:val="28"/>
        </w:rPr>
        <w:t>»</w:t>
      </w:r>
      <w:r w:rsidR="00A25B0B" w:rsidRPr="00147DAE">
        <w:rPr>
          <w:rFonts w:ascii="Times New Roman" w:hAnsi="Times New Roman"/>
          <w:color w:val="000000" w:themeColor="text1"/>
          <w:sz w:val="28"/>
          <w:szCs w:val="28"/>
        </w:rPr>
        <w:t>.</w:t>
      </w:r>
    </w:p>
    <w:p w:rsidR="00532849" w:rsidRPr="00532849" w:rsidRDefault="00532849" w:rsidP="008B1911">
      <w:pPr>
        <w:spacing w:after="0" w:line="240" w:lineRule="auto"/>
        <w:jc w:val="center"/>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00E87BC5">
        <w:t>ООО «Ситэк</w:t>
      </w:r>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885E3A">
        <w:rPr>
          <w:rStyle w:val="a4"/>
          <w:b w:val="0"/>
          <w:color w:val="auto"/>
          <w:sz w:val="28"/>
          <w:szCs w:val="28"/>
        </w:rPr>
        <w:t>Не менее 1</w:t>
      </w:r>
      <w:r w:rsidR="00496681">
        <w:rPr>
          <w:rStyle w:val="a4"/>
          <w:b w:val="0"/>
          <w:color w:val="auto"/>
          <w:sz w:val="28"/>
          <w:szCs w:val="28"/>
        </w:rPr>
        <w:t>5</w:t>
      </w:r>
      <w:r w:rsidR="00885E3A">
        <w:rPr>
          <w:rStyle w:val="a4"/>
          <w:b w:val="0"/>
          <w:color w:val="auto"/>
          <w:sz w:val="28"/>
          <w:szCs w:val="28"/>
        </w:rPr>
        <w:t xml:space="preserve"> (</w:t>
      </w:r>
      <w:r w:rsidR="00496681">
        <w:rPr>
          <w:rStyle w:val="a4"/>
          <w:b w:val="0"/>
          <w:color w:val="auto"/>
          <w:sz w:val="28"/>
          <w:szCs w:val="28"/>
        </w:rPr>
        <w:t>пятнадцати</w:t>
      </w:r>
      <w:r w:rsidR="00885E3A">
        <w:rPr>
          <w:rStyle w:val="a4"/>
          <w:b w:val="0"/>
          <w:color w:val="auto"/>
          <w:sz w:val="28"/>
          <w:szCs w:val="28"/>
        </w:rPr>
        <w:t>)</w:t>
      </w:r>
      <w:r w:rsidR="00EE1B84">
        <w:rPr>
          <w:rStyle w:val="a4"/>
          <w:b w:val="0"/>
          <w:color w:val="auto"/>
          <w:sz w:val="28"/>
          <w:szCs w:val="28"/>
        </w:rPr>
        <w:t>,</w:t>
      </w:r>
      <w:r w:rsidR="00885E3A">
        <w:rPr>
          <w:rStyle w:val="a4"/>
          <w:b w:val="0"/>
          <w:color w:val="auto"/>
          <w:sz w:val="28"/>
          <w:szCs w:val="28"/>
        </w:rPr>
        <w:t xml:space="preserve"> но не более </w:t>
      </w:r>
      <w:r w:rsidR="00496681">
        <w:rPr>
          <w:rStyle w:val="a4"/>
          <w:b w:val="0"/>
          <w:color w:val="auto"/>
          <w:sz w:val="28"/>
          <w:szCs w:val="28"/>
        </w:rPr>
        <w:t>20</w:t>
      </w:r>
      <w:r w:rsidR="00852916">
        <w:rPr>
          <w:rStyle w:val="a4"/>
          <w:b w:val="0"/>
          <w:color w:val="auto"/>
          <w:sz w:val="28"/>
          <w:szCs w:val="28"/>
        </w:rPr>
        <w:t xml:space="preserve"> (д</w:t>
      </w:r>
      <w:r w:rsidR="00496681">
        <w:rPr>
          <w:rStyle w:val="a4"/>
          <w:b w:val="0"/>
          <w:color w:val="auto"/>
          <w:sz w:val="28"/>
          <w:szCs w:val="28"/>
        </w:rPr>
        <w:t>ва</w:t>
      </w:r>
      <w:r w:rsidR="00852916">
        <w:rPr>
          <w:rStyle w:val="a4"/>
          <w:b w:val="0"/>
          <w:color w:val="auto"/>
          <w:sz w:val="28"/>
          <w:szCs w:val="28"/>
        </w:rPr>
        <w:t>дцати) календарных дней</w:t>
      </w:r>
      <w:r w:rsidR="004044B4">
        <w:rPr>
          <w:rStyle w:val="a4"/>
          <w:b w:val="0"/>
          <w:color w:val="auto"/>
          <w:sz w:val="28"/>
          <w:szCs w:val="28"/>
        </w:rPr>
        <w:t xml:space="preserve">. </w:t>
      </w:r>
      <w:r w:rsidR="00852916">
        <w:rPr>
          <w:rStyle w:val="a4"/>
          <w:b w:val="0"/>
          <w:color w:val="auto"/>
          <w:sz w:val="28"/>
          <w:szCs w:val="28"/>
        </w:rPr>
        <w:t xml:space="preserve"> </w:t>
      </w:r>
    </w:p>
    <w:p w:rsidR="00CD2C22" w:rsidRDefault="00CD2C22" w:rsidP="00CD2C22">
      <w:pPr>
        <w:pStyle w:val="Default"/>
        <w:tabs>
          <w:tab w:val="left" w:pos="-1276"/>
          <w:tab w:val="left" w:pos="0"/>
          <w:tab w:val="left" w:pos="142"/>
        </w:tabs>
        <w:jc w:val="both"/>
        <w:rPr>
          <w:rStyle w:val="a4"/>
          <w:b w:val="0"/>
          <w:color w:val="auto"/>
          <w:sz w:val="28"/>
          <w:szCs w:val="28"/>
        </w:rPr>
      </w:pPr>
    </w:p>
    <w:p w:rsidR="00B07E58" w:rsidRPr="00D73EE3" w:rsidRDefault="002C6E99" w:rsidP="004F0EE2">
      <w:pPr>
        <w:pStyle w:val="Default"/>
        <w:numPr>
          <w:ilvl w:val="0"/>
          <w:numId w:val="2"/>
        </w:numPr>
        <w:tabs>
          <w:tab w:val="left" w:pos="-6096"/>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p>
    <w:p w:rsidR="00D73EE3" w:rsidRPr="00151F35" w:rsidRDefault="00806A4B" w:rsidP="00C0657A">
      <w:pPr>
        <w:pStyle w:val="Default"/>
        <w:numPr>
          <w:ilvl w:val="0"/>
          <w:numId w:val="19"/>
        </w:numPr>
        <w:tabs>
          <w:tab w:val="left" w:pos="-6096"/>
        </w:tabs>
        <w:ind w:left="0" w:firstLine="284"/>
        <w:jc w:val="both"/>
        <w:rPr>
          <w:bCs/>
          <w:color w:val="auto"/>
          <w:sz w:val="28"/>
          <w:szCs w:val="28"/>
        </w:rPr>
      </w:pPr>
      <w:r w:rsidRPr="00151F35">
        <w:rPr>
          <w:bCs/>
          <w:color w:val="auto"/>
          <w:sz w:val="28"/>
          <w:szCs w:val="28"/>
        </w:rPr>
        <w:t>5 28</w:t>
      </w:r>
      <w:r w:rsidR="00473657" w:rsidRPr="00151F35">
        <w:rPr>
          <w:bCs/>
          <w:color w:val="auto"/>
          <w:sz w:val="28"/>
          <w:szCs w:val="28"/>
        </w:rPr>
        <w:t>0</w:t>
      </w:r>
      <w:r w:rsidRPr="00151F35">
        <w:rPr>
          <w:bCs/>
          <w:color w:val="auto"/>
          <w:sz w:val="28"/>
          <w:szCs w:val="28"/>
        </w:rPr>
        <w:t> </w:t>
      </w:r>
      <w:r w:rsidR="00473657" w:rsidRPr="00151F35">
        <w:rPr>
          <w:bCs/>
          <w:color w:val="auto"/>
          <w:sz w:val="28"/>
          <w:szCs w:val="28"/>
        </w:rPr>
        <w:t>649</w:t>
      </w:r>
      <w:r w:rsidRPr="00151F35">
        <w:rPr>
          <w:bCs/>
          <w:color w:val="auto"/>
          <w:sz w:val="28"/>
          <w:szCs w:val="28"/>
        </w:rPr>
        <w:t>,</w:t>
      </w:r>
      <w:r w:rsidR="00473657" w:rsidRPr="00151F35">
        <w:rPr>
          <w:bCs/>
          <w:color w:val="auto"/>
          <w:sz w:val="28"/>
          <w:szCs w:val="28"/>
        </w:rPr>
        <w:t>00</w:t>
      </w:r>
      <w:r w:rsidRPr="00151F35">
        <w:rPr>
          <w:bCs/>
          <w:color w:val="auto"/>
          <w:sz w:val="28"/>
          <w:szCs w:val="28"/>
        </w:rPr>
        <w:t xml:space="preserve"> </w:t>
      </w:r>
      <w:r w:rsidR="00D73EE3" w:rsidRPr="00151F35">
        <w:rPr>
          <w:bCs/>
          <w:color w:val="auto"/>
          <w:sz w:val="28"/>
          <w:szCs w:val="28"/>
        </w:rPr>
        <w:t>(</w:t>
      </w:r>
      <w:r w:rsidRPr="00151F35">
        <w:rPr>
          <w:bCs/>
          <w:color w:val="auto"/>
          <w:sz w:val="28"/>
          <w:szCs w:val="28"/>
        </w:rPr>
        <w:t xml:space="preserve">Пять миллионов двести восемьдесят тысяч </w:t>
      </w:r>
      <w:r w:rsidR="00473657" w:rsidRPr="00151F35">
        <w:rPr>
          <w:bCs/>
          <w:color w:val="auto"/>
          <w:sz w:val="28"/>
          <w:szCs w:val="28"/>
        </w:rPr>
        <w:t>шестьсот сорок</w:t>
      </w:r>
      <w:r w:rsidRPr="00151F35">
        <w:rPr>
          <w:bCs/>
          <w:color w:val="auto"/>
          <w:sz w:val="28"/>
          <w:szCs w:val="28"/>
        </w:rPr>
        <w:t xml:space="preserve"> </w:t>
      </w:r>
      <w:r w:rsidR="00473657" w:rsidRPr="00151F35">
        <w:rPr>
          <w:bCs/>
          <w:color w:val="auto"/>
          <w:sz w:val="28"/>
          <w:szCs w:val="28"/>
        </w:rPr>
        <w:t>девять</w:t>
      </w:r>
      <w:r w:rsidRPr="00151F35">
        <w:rPr>
          <w:bCs/>
          <w:color w:val="auto"/>
          <w:sz w:val="28"/>
          <w:szCs w:val="28"/>
        </w:rPr>
        <w:t xml:space="preserve"> рубл</w:t>
      </w:r>
      <w:r w:rsidR="00473657" w:rsidRPr="00151F35">
        <w:rPr>
          <w:bCs/>
          <w:color w:val="auto"/>
          <w:sz w:val="28"/>
          <w:szCs w:val="28"/>
        </w:rPr>
        <w:t>ей</w:t>
      </w:r>
      <w:r w:rsidRPr="00151F35">
        <w:rPr>
          <w:bCs/>
          <w:color w:val="auto"/>
          <w:sz w:val="28"/>
          <w:szCs w:val="28"/>
        </w:rPr>
        <w:t xml:space="preserve"> </w:t>
      </w:r>
      <w:r w:rsidR="00473657" w:rsidRPr="00151F35">
        <w:rPr>
          <w:bCs/>
          <w:color w:val="auto"/>
          <w:sz w:val="28"/>
          <w:szCs w:val="28"/>
        </w:rPr>
        <w:t>0</w:t>
      </w:r>
      <w:r w:rsidRPr="00151F35">
        <w:rPr>
          <w:bCs/>
          <w:color w:val="auto"/>
          <w:sz w:val="28"/>
          <w:szCs w:val="28"/>
        </w:rPr>
        <w:t>0 копеек</w:t>
      </w:r>
      <w:r w:rsidR="00D73EE3" w:rsidRPr="00151F35">
        <w:rPr>
          <w:bCs/>
          <w:color w:val="auto"/>
          <w:sz w:val="28"/>
          <w:szCs w:val="28"/>
        </w:rPr>
        <w:t xml:space="preserve">), </w:t>
      </w:r>
      <w:r w:rsidR="00473657" w:rsidRPr="00151F35">
        <w:rPr>
          <w:bCs/>
          <w:color w:val="auto"/>
          <w:sz w:val="28"/>
          <w:szCs w:val="28"/>
        </w:rPr>
        <w:t>в том числе</w:t>
      </w:r>
      <w:r w:rsidR="00D73EE3" w:rsidRPr="00151F35">
        <w:rPr>
          <w:bCs/>
          <w:color w:val="auto"/>
          <w:sz w:val="28"/>
          <w:szCs w:val="28"/>
        </w:rPr>
        <w:t xml:space="preserve"> НДС (18%) – </w:t>
      </w:r>
      <w:r w:rsidR="0028499D" w:rsidRPr="00151F35">
        <w:rPr>
          <w:bCs/>
          <w:color w:val="auto"/>
          <w:sz w:val="28"/>
          <w:szCs w:val="28"/>
        </w:rPr>
        <w:t>80</w:t>
      </w:r>
      <w:r w:rsidR="00473657" w:rsidRPr="00151F35">
        <w:rPr>
          <w:bCs/>
          <w:color w:val="auto"/>
          <w:sz w:val="28"/>
          <w:szCs w:val="28"/>
        </w:rPr>
        <w:t>5</w:t>
      </w:r>
      <w:r w:rsidR="0028499D" w:rsidRPr="00151F35">
        <w:rPr>
          <w:bCs/>
          <w:color w:val="auto"/>
          <w:sz w:val="28"/>
          <w:szCs w:val="28"/>
        </w:rPr>
        <w:t> </w:t>
      </w:r>
      <w:r w:rsidR="00473657" w:rsidRPr="00151F35">
        <w:rPr>
          <w:bCs/>
          <w:color w:val="auto"/>
          <w:sz w:val="28"/>
          <w:szCs w:val="28"/>
        </w:rPr>
        <w:t>522</w:t>
      </w:r>
      <w:r w:rsidR="0028499D" w:rsidRPr="00151F35">
        <w:rPr>
          <w:bCs/>
          <w:color w:val="auto"/>
          <w:sz w:val="28"/>
          <w:szCs w:val="28"/>
        </w:rPr>
        <w:t>,</w:t>
      </w:r>
      <w:r w:rsidR="00473657" w:rsidRPr="00151F35">
        <w:rPr>
          <w:bCs/>
          <w:color w:val="auto"/>
          <w:sz w:val="28"/>
          <w:szCs w:val="28"/>
        </w:rPr>
        <w:t>73</w:t>
      </w:r>
      <w:r w:rsidR="0028499D" w:rsidRPr="00151F35">
        <w:rPr>
          <w:bCs/>
          <w:color w:val="auto"/>
          <w:sz w:val="28"/>
          <w:szCs w:val="28"/>
        </w:rPr>
        <w:t xml:space="preserve"> (Восемьсот </w:t>
      </w:r>
      <w:r w:rsidR="00473657" w:rsidRPr="00151F35">
        <w:rPr>
          <w:bCs/>
          <w:color w:val="auto"/>
          <w:sz w:val="28"/>
          <w:szCs w:val="28"/>
        </w:rPr>
        <w:t>пять</w:t>
      </w:r>
      <w:r w:rsidR="0028499D" w:rsidRPr="00151F35">
        <w:rPr>
          <w:bCs/>
          <w:color w:val="auto"/>
          <w:sz w:val="28"/>
          <w:szCs w:val="28"/>
        </w:rPr>
        <w:t xml:space="preserve"> тысяч </w:t>
      </w:r>
      <w:r w:rsidR="00473657" w:rsidRPr="00151F35">
        <w:rPr>
          <w:bCs/>
          <w:color w:val="auto"/>
          <w:sz w:val="28"/>
          <w:szCs w:val="28"/>
        </w:rPr>
        <w:t>пятьсот двадцать два</w:t>
      </w:r>
      <w:r w:rsidR="0028499D" w:rsidRPr="00151F35">
        <w:rPr>
          <w:bCs/>
          <w:color w:val="auto"/>
          <w:sz w:val="28"/>
          <w:szCs w:val="28"/>
        </w:rPr>
        <w:t xml:space="preserve"> </w:t>
      </w:r>
      <w:r w:rsidR="00D73EE3" w:rsidRPr="00151F35">
        <w:rPr>
          <w:bCs/>
          <w:color w:val="auto"/>
          <w:sz w:val="28"/>
          <w:szCs w:val="28"/>
        </w:rPr>
        <w:t>рубл</w:t>
      </w:r>
      <w:r w:rsidR="0028499D" w:rsidRPr="00151F35">
        <w:rPr>
          <w:bCs/>
          <w:color w:val="auto"/>
          <w:sz w:val="28"/>
          <w:szCs w:val="28"/>
        </w:rPr>
        <w:t xml:space="preserve">я </w:t>
      </w:r>
      <w:r w:rsidR="00473657" w:rsidRPr="00151F35">
        <w:rPr>
          <w:bCs/>
          <w:color w:val="auto"/>
          <w:sz w:val="28"/>
          <w:szCs w:val="28"/>
        </w:rPr>
        <w:t>73</w:t>
      </w:r>
      <w:r w:rsidR="0028499D" w:rsidRPr="00151F35">
        <w:rPr>
          <w:bCs/>
          <w:color w:val="auto"/>
          <w:sz w:val="28"/>
          <w:szCs w:val="28"/>
        </w:rPr>
        <w:t xml:space="preserve"> копейк</w:t>
      </w:r>
      <w:r w:rsidR="00473657" w:rsidRPr="00151F35">
        <w:rPr>
          <w:bCs/>
          <w:color w:val="auto"/>
          <w:sz w:val="28"/>
          <w:szCs w:val="28"/>
        </w:rPr>
        <w:t>и</w:t>
      </w:r>
      <w:r w:rsidR="0028499D" w:rsidRPr="00151F35">
        <w:rPr>
          <w:bCs/>
          <w:color w:val="auto"/>
          <w:sz w:val="28"/>
          <w:szCs w:val="28"/>
        </w:rPr>
        <w:t>)</w:t>
      </w:r>
      <w:r w:rsidR="00473657" w:rsidRPr="00151F35">
        <w:rPr>
          <w:bCs/>
          <w:color w:val="auto"/>
          <w:sz w:val="28"/>
          <w:szCs w:val="28"/>
        </w:rPr>
        <w:t>.</w:t>
      </w:r>
      <w:r w:rsidR="00151F35">
        <w:rPr>
          <w:bCs/>
          <w:color w:val="auto"/>
          <w:sz w:val="28"/>
          <w:szCs w:val="28"/>
        </w:rPr>
        <w:t xml:space="preserve"> Цена </w:t>
      </w:r>
      <w:r w:rsidR="00D73EE3" w:rsidRPr="00151F35">
        <w:rPr>
          <w:bCs/>
          <w:color w:val="auto"/>
          <w:sz w:val="28"/>
          <w:szCs w:val="28"/>
        </w:rPr>
        <w:t xml:space="preserve">без НДС – </w:t>
      </w:r>
      <w:r w:rsidR="0028499D" w:rsidRPr="00151F35">
        <w:rPr>
          <w:bCs/>
          <w:color w:val="auto"/>
          <w:sz w:val="28"/>
          <w:szCs w:val="28"/>
        </w:rPr>
        <w:t>4 4</w:t>
      </w:r>
      <w:r w:rsidR="00473657" w:rsidRPr="00151F35">
        <w:rPr>
          <w:bCs/>
          <w:color w:val="auto"/>
          <w:sz w:val="28"/>
          <w:szCs w:val="28"/>
        </w:rPr>
        <w:t>75</w:t>
      </w:r>
      <w:r w:rsidR="0028499D" w:rsidRPr="00151F35">
        <w:rPr>
          <w:bCs/>
          <w:color w:val="auto"/>
          <w:sz w:val="28"/>
          <w:szCs w:val="28"/>
        </w:rPr>
        <w:t> 1</w:t>
      </w:r>
      <w:r w:rsidR="00473657" w:rsidRPr="00151F35">
        <w:rPr>
          <w:bCs/>
          <w:color w:val="auto"/>
          <w:sz w:val="28"/>
          <w:szCs w:val="28"/>
        </w:rPr>
        <w:t>26</w:t>
      </w:r>
      <w:r w:rsidR="0028499D" w:rsidRPr="00151F35">
        <w:rPr>
          <w:bCs/>
          <w:color w:val="auto"/>
          <w:sz w:val="28"/>
          <w:szCs w:val="28"/>
        </w:rPr>
        <w:t>,</w:t>
      </w:r>
      <w:r w:rsidR="00473657" w:rsidRPr="00151F35">
        <w:rPr>
          <w:bCs/>
          <w:color w:val="auto"/>
          <w:sz w:val="28"/>
          <w:szCs w:val="28"/>
        </w:rPr>
        <w:t>27</w:t>
      </w:r>
      <w:r w:rsidR="0028499D" w:rsidRPr="00151F35">
        <w:rPr>
          <w:bCs/>
          <w:color w:val="auto"/>
          <w:sz w:val="28"/>
          <w:szCs w:val="28"/>
        </w:rPr>
        <w:t xml:space="preserve"> </w:t>
      </w:r>
      <w:r w:rsidR="00D73EE3" w:rsidRPr="00151F35">
        <w:rPr>
          <w:bCs/>
          <w:color w:val="auto"/>
          <w:sz w:val="28"/>
          <w:szCs w:val="28"/>
        </w:rPr>
        <w:t>(</w:t>
      </w:r>
      <w:r w:rsidR="0028499D" w:rsidRPr="00151F35">
        <w:rPr>
          <w:bCs/>
          <w:color w:val="auto"/>
          <w:sz w:val="28"/>
          <w:szCs w:val="28"/>
        </w:rPr>
        <w:t xml:space="preserve">Четыре миллиона четыреста </w:t>
      </w:r>
      <w:r w:rsidR="00473657" w:rsidRPr="00151F35">
        <w:rPr>
          <w:bCs/>
          <w:color w:val="auto"/>
          <w:sz w:val="28"/>
          <w:szCs w:val="28"/>
        </w:rPr>
        <w:t>семьдесят пять</w:t>
      </w:r>
      <w:r w:rsidR="0028499D" w:rsidRPr="00151F35">
        <w:rPr>
          <w:bCs/>
          <w:color w:val="auto"/>
          <w:sz w:val="28"/>
          <w:szCs w:val="28"/>
        </w:rPr>
        <w:t xml:space="preserve"> тысяч сто </w:t>
      </w:r>
      <w:r w:rsidR="00473657" w:rsidRPr="00151F35">
        <w:rPr>
          <w:bCs/>
          <w:color w:val="auto"/>
          <w:sz w:val="28"/>
          <w:szCs w:val="28"/>
        </w:rPr>
        <w:t>двадцать шесть</w:t>
      </w:r>
      <w:r w:rsidR="0028499D" w:rsidRPr="00151F35">
        <w:rPr>
          <w:bCs/>
          <w:color w:val="auto"/>
          <w:sz w:val="28"/>
          <w:szCs w:val="28"/>
        </w:rPr>
        <w:t xml:space="preserve"> рублей</w:t>
      </w:r>
      <w:bookmarkStart w:id="0" w:name="_GoBack"/>
      <w:bookmarkEnd w:id="0"/>
      <w:r w:rsidR="0028499D" w:rsidRPr="00151F35">
        <w:rPr>
          <w:bCs/>
          <w:color w:val="auto"/>
          <w:sz w:val="28"/>
          <w:szCs w:val="28"/>
        </w:rPr>
        <w:t xml:space="preserve"> </w:t>
      </w:r>
      <w:r w:rsidR="00473657" w:rsidRPr="00151F35">
        <w:rPr>
          <w:bCs/>
          <w:color w:val="auto"/>
          <w:sz w:val="28"/>
          <w:szCs w:val="28"/>
        </w:rPr>
        <w:t>27</w:t>
      </w:r>
      <w:r w:rsidR="0028499D" w:rsidRPr="00151F35">
        <w:rPr>
          <w:bCs/>
          <w:color w:val="auto"/>
          <w:sz w:val="28"/>
          <w:szCs w:val="28"/>
        </w:rPr>
        <w:t xml:space="preserve"> копеек</w:t>
      </w:r>
      <w:r w:rsidR="00D73EE3" w:rsidRPr="00151F35">
        <w:rPr>
          <w:bCs/>
          <w:color w:val="auto"/>
          <w:sz w:val="28"/>
          <w:szCs w:val="28"/>
        </w:rPr>
        <w:t>).</w:t>
      </w:r>
    </w:p>
    <w:p w:rsidR="004F0EE2" w:rsidRDefault="004F0EE2" w:rsidP="004F0EE2">
      <w:pPr>
        <w:pStyle w:val="Default"/>
        <w:tabs>
          <w:tab w:val="left" w:pos="-6096"/>
        </w:tabs>
        <w:ind w:firstLine="284"/>
        <w:jc w:val="both"/>
        <w:rPr>
          <w:bCs/>
          <w:color w:val="auto"/>
          <w:sz w:val="28"/>
          <w:szCs w:val="28"/>
        </w:rPr>
      </w:pPr>
    </w:p>
    <w:p w:rsidR="004F0EE2" w:rsidRPr="00F15E9A" w:rsidRDefault="004F0EE2" w:rsidP="004F0EE2">
      <w:pPr>
        <w:pStyle w:val="Default"/>
        <w:numPr>
          <w:ilvl w:val="0"/>
          <w:numId w:val="2"/>
        </w:numPr>
        <w:tabs>
          <w:tab w:val="left" w:pos="-6096"/>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4F0EE2" w:rsidRDefault="004F0EE2" w:rsidP="004F0EE2">
      <w:pPr>
        <w:pStyle w:val="Default"/>
        <w:tabs>
          <w:tab w:val="left" w:pos="-1276"/>
          <w:tab w:val="left" w:pos="0"/>
          <w:tab w:val="left" w:pos="142"/>
        </w:tabs>
        <w:ind w:left="360"/>
        <w:jc w:val="both"/>
        <w:rPr>
          <w:rStyle w:val="a4"/>
          <w:b w:val="0"/>
          <w:sz w:val="28"/>
          <w:szCs w:val="28"/>
        </w:rPr>
      </w:pPr>
      <w:r>
        <w:rPr>
          <w:rStyle w:val="a4"/>
          <w:b w:val="0"/>
          <w:sz w:val="28"/>
          <w:szCs w:val="28"/>
        </w:rPr>
        <w:t xml:space="preserve">Российская Федерация, </w:t>
      </w:r>
      <w:r w:rsidRPr="00B57368">
        <w:rPr>
          <w:rStyle w:val="a4"/>
          <w:b w:val="0"/>
          <w:color w:val="auto"/>
          <w:sz w:val="28"/>
          <w:szCs w:val="28"/>
        </w:rPr>
        <w:t>Калининградская область, Гурьевский район</w:t>
      </w:r>
      <w:r>
        <w:rPr>
          <w:rStyle w:val="a4"/>
          <w:b w:val="0"/>
          <w:sz w:val="28"/>
          <w:szCs w:val="28"/>
        </w:rPr>
        <w:t>.</w:t>
      </w:r>
    </w:p>
    <w:p w:rsidR="00D73EE3" w:rsidRPr="00D73EE3" w:rsidRDefault="00D73EE3" w:rsidP="00D73EE3">
      <w:pPr>
        <w:pStyle w:val="Default"/>
        <w:tabs>
          <w:tab w:val="left" w:pos="-1276"/>
          <w:tab w:val="left" w:pos="0"/>
          <w:tab w:val="left" w:pos="142"/>
        </w:tabs>
        <w:ind w:left="720"/>
        <w:jc w:val="both"/>
        <w:rPr>
          <w:bCs/>
          <w:color w:val="auto"/>
          <w:sz w:val="28"/>
          <w:szCs w:val="28"/>
        </w:rPr>
      </w:pPr>
    </w:p>
    <w:p w:rsidR="00D73EE3" w:rsidRDefault="00D73EE3" w:rsidP="00515E20">
      <w:pPr>
        <w:pStyle w:val="Default"/>
        <w:numPr>
          <w:ilvl w:val="0"/>
          <w:numId w:val="2"/>
        </w:numPr>
        <w:tabs>
          <w:tab w:val="left" w:pos="-1276"/>
          <w:tab w:val="left" w:pos="0"/>
          <w:tab w:val="left" w:pos="142"/>
        </w:tabs>
        <w:ind w:left="0" w:firstLine="0"/>
        <w:jc w:val="both"/>
        <w:rPr>
          <w:b/>
          <w:bCs/>
          <w:color w:val="auto"/>
          <w:sz w:val="28"/>
          <w:szCs w:val="28"/>
        </w:rPr>
      </w:pPr>
      <w:r w:rsidRPr="00D73EE3">
        <w:rPr>
          <w:b/>
          <w:bCs/>
          <w:color w:val="auto"/>
          <w:sz w:val="28"/>
          <w:szCs w:val="28"/>
        </w:rPr>
        <w:t>Перечень работ</w:t>
      </w:r>
    </w:p>
    <w:p w:rsidR="00D73EE3" w:rsidRDefault="00D73EE3" w:rsidP="001C479F">
      <w:pPr>
        <w:pStyle w:val="Default"/>
        <w:numPr>
          <w:ilvl w:val="0"/>
          <w:numId w:val="17"/>
        </w:numPr>
        <w:tabs>
          <w:tab w:val="left" w:pos="-6096"/>
        </w:tabs>
        <w:ind w:left="0" w:firstLine="284"/>
        <w:jc w:val="both"/>
        <w:rPr>
          <w:bCs/>
          <w:color w:val="auto"/>
          <w:sz w:val="28"/>
          <w:szCs w:val="28"/>
        </w:rPr>
      </w:pPr>
      <w:r w:rsidRPr="00D73EE3">
        <w:rPr>
          <w:bCs/>
          <w:color w:val="auto"/>
          <w:sz w:val="28"/>
          <w:szCs w:val="28"/>
        </w:rPr>
        <w:t xml:space="preserve">Данное техническое задание является основанием для производства </w:t>
      </w:r>
      <w:r>
        <w:rPr>
          <w:bCs/>
          <w:color w:val="auto"/>
          <w:sz w:val="28"/>
          <w:szCs w:val="28"/>
        </w:rPr>
        <w:t>строительно-монтажных</w:t>
      </w:r>
      <w:r w:rsidRPr="00D73EE3">
        <w:rPr>
          <w:bCs/>
          <w:color w:val="auto"/>
          <w:sz w:val="28"/>
          <w:szCs w:val="28"/>
        </w:rPr>
        <w:t xml:space="preserve"> работ по </w:t>
      </w:r>
      <w:r w:rsidR="00595D23">
        <w:rPr>
          <w:bCs/>
          <w:color w:val="auto"/>
          <w:sz w:val="28"/>
          <w:szCs w:val="28"/>
        </w:rPr>
        <w:t>установке</w:t>
      </w:r>
      <w:r w:rsidR="00496681">
        <w:rPr>
          <w:bCs/>
          <w:color w:val="auto"/>
          <w:sz w:val="28"/>
          <w:szCs w:val="28"/>
        </w:rPr>
        <w:t xml:space="preserve"> новых</w:t>
      </w:r>
      <w:r w:rsidR="00595D23">
        <w:rPr>
          <w:bCs/>
          <w:color w:val="auto"/>
          <w:sz w:val="28"/>
          <w:szCs w:val="28"/>
        </w:rPr>
        <w:t xml:space="preserve"> либо замене</w:t>
      </w:r>
      <w:r w:rsidR="00496681">
        <w:rPr>
          <w:bCs/>
          <w:color w:val="auto"/>
          <w:sz w:val="28"/>
          <w:szCs w:val="28"/>
        </w:rPr>
        <w:t xml:space="preserve"> изношенных</w:t>
      </w:r>
      <w:r w:rsidR="00595D23">
        <w:rPr>
          <w:bCs/>
          <w:color w:val="auto"/>
          <w:sz w:val="28"/>
          <w:szCs w:val="28"/>
        </w:rPr>
        <w:t xml:space="preserve"> </w:t>
      </w:r>
      <w:r w:rsidR="00595D23">
        <w:rPr>
          <w:color w:val="000000" w:themeColor="text1"/>
          <w:sz w:val="28"/>
          <w:szCs w:val="28"/>
        </w:rPr>
        <w:t xml:space="preserve">дорожных </w:t>
      </w:r>
      <w:r>
        <w:rPr>
          <w:bCs/>
          <w:color w:val="auto"/>
          <w:sz w:val="28"/>
          <w:szCs w:val="28"/>
        </w:rPr>
        <w:t>знаков</w:t>
      </w:r>
      <w:r w:rsidR="00595D23">
        <w:rPr>
          <w:color w:val="000000" w:themeColor="text1"/>
          <w:sz w:val="28"/>
          <w:szCs w:val="28"/>
        </w:rPr>
        <w:t xml:space="preserve"> безопасности и обозначения на местности</w:t>
      </w:r>
      <w:r w:rsidR="00496681">
        <w:rPr>
          <w:color w:val="000000" w:themeColor="text1"/>
          <w:sz w:val="28"/>
          <w:szCs w:val="28"/>
        </w:rPr>
        <w:t xml:space="preserve">, </w:t>
      </w:r>
      <w:r w:rsidR="00496681" w:rsidRPr="00496681">
        <w:rPr>
          <w:color w:val="000000" w:themeColor="text1"/>
          <w:sz w:val="28"/>
          <w:szCs w:val="28"/>
        </w:rPr>
        <w:t>местоположение его оси на поворотах газопровода</w:t>
      </w:r>
      <w:r w:rsidR="00496681">
        <w:rPr>
          <w:color w:val="000000" w:themeColor="text1"/>
          <w:sz w:val="28"/>
          <w:szCs w:val="28"/>
        </w:rPr>
        <w:t xml:space="preserve">, </w:t>
      </w:r>
      <w:r w:rsidR="00496681" w:rsidRPr="00496681">
        <w:rPr>
          <w:color w:val="000000" w:themeColor="text1"/>
          <w:sz w:val="28"/>
          <w:szCs w:val="28"/>
        </w:rPr>
        <w:t>пересечениях с дорогами и другими коммуникациями</w:t>
      </w:r>
      <w:r w:rsidRPr="00D73EE3">
        <w:rPr>
          <w:bCs/>
          <w:color w:val="auto"/>
          <w:sz w:val="28"/>
          <w:szCs w:val="28"/>
        </w:rPr>
        <w:t xml:space="preserve">. </w:t>
      </w:r>
    </w:p>
    <w:p w:rsidR="00D73EE3" w:rsidRPr="00D73EE3" w:rsidRDefault="00D73EE3" w:rsidP="001C479F">
      <w:pPr>
        <w:pStyle w:val="Default"/>
        <w:numPr>
          <w:ilvl w:val="0"/>
          <w:numId w:val="17"/>
        </w:numPr>
        <w:tabs>
          <w:tab w:val="left" w:pos="-6096"/>
        </w:tabs>
        <w:ind w:left="0" w:firstLine="284"/>
        <w:jc w:val="both"/>
        <w:rPr>
          <w:b/>
          <w:bCs/>
          <w:color w:val="auto"/>
          <w:sz w:val="28"/>
          <w:szCs w:val="28"/>
        </w:rPr>
      </w:pPr>
      <w:r w:rsidRPr="00D73EE3">
        <w:rPr>
          <w:bCs/>
          <w:color w:val="auto"/>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r w:rsidRPr="00D73EE3">
        <w:rPr>
          <w:b/>
          <w:bCs/>
          <w:color w:val="auto"/>
          <w:sz w:val="28"/>
          <w:szCs w:val="28"/>
        </w:rPr>
        <w:t>.</w:t>
      </w:r>
    </w:p>
    <w:p w:rsidR="00160831" w:rsidRDefault="00160831" w:rsidP="00160831">
      <w:pPr>
        <w:pStyle w:val="Default"/>
        <w:tabs>
          <w:tab w:val="left" w:pos="-1276"/>
          <w:tab w:val="left" w:pos="0"/>
          <w:tab w:val="left" w:pos="142"/>
        </w:tabs>
        <w:jc w:val="both"/>
        <w:rPr>
          <w:bCs/>
          <w:color w:val="auto"/>
          <w:sz w:val="28"/>
          <w:szCs w:val="28"/>
        </w:rPr>
      </w:pPr>
    </w:p>
    <w:p w:rsidR="002C6E99" w:rsidRPr="00722966" w:rsidRDefault="00D21796" w:rsidP="00362074">
      <w:pPr>
        <w:pStyle w:val="Default"/>
        <w:numPr>
          <w:ilvl w:val="0"/>
          <w:numId w:val="2"/>
        </w:numPr>
        <w:tabs>
          <w:tab w:val="left" w:pos="-1276"/>
          <w:tab w:val="left" w:pos="0"/>
          <w:tab w:val="left" w:pos="142"/>
        </w:tabs>
        <w:ind w:left="0" w:firstLine="0"/>
        <w:jc w:val="both"/>
        <w:rPr>
          <w:rStyle w:val="a4"/>
          <w:sz w:val="28"/>
          <w:szCs w:val="28"/>
        </w:rPr>
      </w:pPr>
      <w:r w:rsidRPr="00722966">
        <w:rPr>
          <w:rStyle w:val="a4"/>
          <w:color w:val="auto"/>
          <w:sz w:val="28"/>
          <w:szCs w:val="28"/>
        </w:rPr>
        <w:t>Общие т</w:t>
      </w:r>
      <w:r w:rsidR="009F47C4" w:rsidRPr="00722966">
        <w:rPr>
          <w:rStyle w:val="a4"/>
          <w:color w:val="auto"/>
          <w:sz w:val="28"/>
          <w:szCs w:val="28"/>
        </w:rPr>
        <w:t>ребования</w:t>
      </w:r>
      <w:r w:rsidR="002C6E99" w:rsidRPr="00722966">
        <w:rPr>
          <w:rStyle w:val="a4"/>
          <w:color w:val="auto"/>
          <w:sz w:val="28"/>
          <w:szCs w:val="28"/>
        </w:rPr>
        <w:t xml:space="preserve"> к </w:t>
      </w:r>
      <w:r w:rsidRPr="00722966">
        <w:rPr>
          <w:rStyle w:val="a4"/>
          <w:color w:val="auto"/>
          <w:sz w:val="28"/>
          <w:szCs w:val="28"/>
        </w:rPr>
        <w:t>участникам при выполнении работ</w:t>
      </w:r>
      <w:r w:rsidR="005A28CF" w:rsidRPr="00722966">
        <w:rPr>
          <w:rStyle w:val="a4"/>
          <w:color w:val="auto"/>
          <w:sz w:val="28"/>
          <w:szCs w:val="28"/>
        </w:rPr>
        <w:t>:</w:t>
      </w:r>
      <w:r w:rsidR="009F47C4" w:rsidRPr="00722966">
        <w:rPr>
          <w:rStyle w:val="a4"/>
          <w:color w:val="auto"/>
          <w:sz w:val="28"/>
          <w:szCs w:val="28"/>
        </w:rPr>
        <w:t xml:space="preserve"> </w:t>
      </w:r>
    </w:p>
    <w:p w:rsidR="008F04C9" w:rsidRPr="00722966" w:rsidRDefault="008F04C9" w:rsidP="001C479F">
      <w:pPr>
        <w:pStyle w:val="Default"/>
        <w:numPr>
          <w:ilvl w:val="0"/>
          <w:numId w:val="14"/>
        </w:numPr>
        <w:tabs>
          <w:tab w:val="left" w:pos="-6096"/>
        </w:tabs>
        <w:ind w:left="0" w:firstLine="284"/>
        <w:jc w:val="both"/>
        <w:rPr>
          <w:rStyle w:val="a4"/>
          <w:b w:val="0"/>
          <w:color w:val="auto"/>
          <w:sz w:val="28"/>
          <w:szCs w:val="28"/>
        </w:rPr>
      </w:pPr>
      <w:r w:rsidRPr="00722966">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w:t>
      </w:r>
      <w:r w:rsidR="00E8555A" w:rsidRPr="00722966">
        <w:rPr>
          <w:rStyle w:val="a4"/>
          <w:b w:val="0"/>
          <w:color w:val="auto"/>
          <w:sz w:val="28"/>
          <w:szCs w:val="28"/>
        </w:rPr>
        <w:t>,</w:t>
      </w:r>
      <w:r w:rsidRPr="00722966">
        <w:rPr>
          <w:rStyle w:val="a4"/>
          <w:b w:val="0"/>
          <w:color w:val="auto"/>
          <w:sz w:val="28"/>
          <w:szCs w:val="28"/>
        </w:rPr>
        <w:t xml:space="preserve"> а также в соответствии с требованиями ГОСТов, СНиП, техническими регламентами</w:t>
      </w:r>
      <w:r w:rsidR="00E8555A" w:rsidRPr="00722966">
        <w:rPr>
          <w:rStyle w:val="a4"/>
          <w:b w:val="0"/>
          <w:color w:val="auto"/>
          <w:sz w:val="28"/>
          <w:szCs w:val="28"/>
        </w:rPr>
        <w:t xml:space="preserve"> и д</w:t>
      </w:r>
      <w:r w:rsidRPr="00722966">
        <w:rPr>
          <w:rStyle w:val="a4"/>
          <w:b w:val="0"/>
          <w:color w:val="auto"/>
          <w:sz w:val="28"/>
          <w:szCs w:val="28"/>
        </w:rPr>
        <w:t>ругими нормативными документами</w:t>
      </w:r>
      <w:r w:rsidR="00E8555A" w:rsidRPr="00722966">
        <w:rPr>
          <w:rStyle w:val="a4"/>
          <w:b w:val="0"/>
          <w:color w:val="auto"/>
          <w:sz w:val="28"/>
          <w:szCs w:val="28"/>
        </w:rPr>
        <w:t>,</w:t>
      </w:r>
      <w:r w:rsidRPr="00722966">
        <w:rPr>
          <w:rStyle w:val="a4"/>
          <w:b w:val="0"/>
          <w:color w:val="auto"/>
          <w:sz w:val="28"/>
          <w:szCs w:val="28"/>
        </w:rPr>
        <w:t xml:space="preserve"> установленными законодательством РФ и органами государственного надзора</w:t>
      </w:r>
      <w:r w:rsidR="001C479F" w:rsidRPr="00722966">
        <w:rPr>
          <w:rStyle w:val="a4"/>
          <w:b w:val="0"/>
          <w:color w:val="auto"/>
          <w:sz w:val="28"/>
          <w:szCs w:val="28"/>
        </w:rPr>
        <w:t>.</w:t>
      </w:r>
    </w:p>
    <w:p w:rsidR="00E36B95" w:rsidRPr="00722966" w:rsidRDefault="00E36B95" w:rsidP="00E36B95">
      <w:pPr>
        <w:pStyle w:val="Default"/>
        <w:numPr>
          <w:ilvl w:val="0"/>
          <w:numId w:val="14"/>
        </w:numPr>
        <w:tabs>
          <w:tab w:val="left" w:pos="-6096"/>
        </w:tabs>
        <w:ind w:left="0" w:firstLine="284"/>
        <w:jc w:val="both"/>
        <w:rPr>
          <w:rStyle w:val="a4"/>
          <w:b w:val="0"/>
          <w:color w:val="auto"/>
          <w:sz w:val="28"/>
          <w:szCs w:val="28"/>
        </w:rPr>
      </w:pPr>
      <w:r w:rsidRPr="00722966">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E36B95" w:rsidRPr="00722966" w:rsidRDefault="00E36B95" w:rsidP="00E36B95">
      <w:pPr>
        <w:pStyle w:val="Default"/>
        <w:numPr>
          <w:ilvl w:val="0"/>
          <w:numId w:val="14"/>
        </w:numPr>
        <w:tabs>
          <w:tab w:val="left" w:pos="-6096"/>
        </w:tabs>
        <w:ind w:left="0" w:firstLine="284"/>
        <w:jc w:val="both"/>
        <w:rPr>
          <w:rStyle w:val="a4"/>
          <w:b w:val="0"/>
          <w:color w:val="auto"/>
          <w:sz w:val="28"/>
          <w:szCs w:val="28"/>
        </w:rPr>
      </w:pPr>
      <w:r w:rsidRPr="00722966">
        <w:rPr>
          <w:rStyle w:val="a4"/>
          <w:b w:val="0"/>
          <w:color w:val="auto"/>
          <w:sz w:val="28"/>
          <w:szCs w:val="28"/>
        </w:rPr>
        <w:t>Согласно ВСН 51-1-80 предварительно пройти медицинское освидетельствование, специальное обучение и аттестацию по комплексной проверке, а также инструктаж непосредственно на рабочем месте,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p>
    <w:p w:rsidR="00E36B95" w:rsidRPr="00722966" w:rsidRDefault="00E36B95" w:rsidP="00E36B95">
      <w:pPr>
        <w:pStyle w:val="Default"/>
        <w:numPr>
          <w:ilvl w:val="0"/>
          <w:numId w:val="14"/>
        </w:numPr>
        <w:tabs>
          <w:tab w:val="left" w:pos="-6096"/>
        </w:tabs>
        <w:ind w:left="0" w:firstLine="284"/>
        <w:jc w:val="both"/>
        <w:rPr>
          <w:rStyle w:val="a4"/>
          <w:b w:val="0"/>
          <w:color w:val="auto"/>
          <w:sz w:val="28"/>
          <w:szCs w:val="28"/>
        </w:rPr>
      </w:pPr>
      <w:r w:rsidRPr="00722966">
        <w:rPr>
          <w:rStyle w:val="a4"/>
          <w:b w:val="0"/>
          <w:color w:val="auto"/>
          <w:sz w:val="28"/>
          <w:szCs w:val="28"/>
        </w:rPr>
        <w:t xml:space="preserve">Участник должен обладать всей необходимой техникой и оборудованием, отвечающей требованиям пожарной и экологической безопасности и иметь к ней гарантированный доступ (долгосрочная аренда, лизинг, собственность). Оборудование и механизмы, должны отвечать соответствующим современным технологическим требованиям, обладать высокими техническими </w:t>
      </w:r>
      <w:r w:rsidRPr="00722966">
        <w:rPr>
          <w:rStyle w:val="a4"/>
          <w:b w:val="0"/>
          <w:color w:val="auto"/>
          <w:sz w:val="28"/>
          <w:szCs w:val="28"/>
        </w:rPr>
        <w:lastRenderedPageBreak/>
        <w:t>характеристиками, надежностью, позволяющим эффективно и максимально качественно выполнить данные работы.</w:t>
      </w:r>
    </w:p>
    <w:p w:rsidR="008F04C9" w:rsidRPr="00722966" w:rsidRDefault="00E36B95" w:rsidP="001C479F">
      <w:pPr>
        <w:pStyle w:val="Default"/>
        <w:numPr>
          <w:ilvl w:val="0"/>
          <w:numId w:val="14"/>
        </w:numPr>
        <w:tabs>
          <w:tab w:val="left" w:pos="-6096"/>
        </w:tabs>
        <w:ind w:left="0" w:firstLine="284"/>
        <w:jc w:val="both"/>
        <w:rPr>
          <w:rStyle w:val="a4"/>
          <w:b w:val="0"/>
          <w:color w:val="auto"/>
          <w:sz w:val="28"/>
          <w:szCs w:val="28"/>
        </w:rPr>
      </w:pPr>
      <w:r w:rsidRPr="00722966">
        <w:rPr>
          <w:rStyle w:val="a4"/>
          <w:b w:val="0"/>
          <w:color w:val="auto"/>
          <w:sz w:val="28"/>
          <w:szCs w:val="28"/>
        </w:rPr>
        <w:t>У</w:t>
      </w:r>
      <w:r w:rsidR="008F04C9" w:rsidRPr="00722966">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r w:rsidRPr="00722966">
        <w:rPr>
          <w:rStyle w:val="a4"/>
          <w:b w:val="0"/>
          <w:color w:val="auto"/>
          <w:sz w:val="28"/>
          <w:szCs w:val="28"/>
        </w:rPr>
        <w:t>.</w:t>
      </w:r>
    </w:p>
    <w:p w:rsidR="00B746D3" w:rsidRPr="00722966" w:rsidRDefault="00B746D3" w:rsidP="001C479F">
      <w:pPr>
        <w:pStyle w:val="Default"/>
        <w:numPr>
          <w:ilvl w:val="0"/>
          <w:numId w:val="14"/>
        </w:numPr>
        <w:tabs>
          <w:tab w:val="left" w:pos="-6096"/>
        </w:tabs>
        <w:ind w:left="0" w:firstLine="284"/>
        <w:jc w:val="both"/>
        <w:rPr>
          <w:rStyle w:val="a4"/>
          <w:b w:val="0"/>
          <w:color w:val="auto"/>
          <w:sz w:val="28"/>
          <w:szCs w:val="28"/>
        </w:rPr>
      </w:pPr>
      <w:r w:rsidRPr="00722966">
        <w:rPr>
          <w:rStyle w:val="a4"/>
          <w:b w:val="0"/>
          <w:color w:val="auto"/>
          <w:sz w:val="28"/>
          <w:szCs w:val="28"/>
        </w:rPr>
        <w:t>Участник должен обеспечить</w:t>
      </w:r>
      <w:r w:rsidR="008F04C9" w:rsidRPr="00722966">
        <w:rPr>
          <w:rStyle w:val="a4"/>
          <w:b w:val="0"/>
          <w:color w:val="auto"/>
          <w:sz w:val="28"/>
          <w:szCs w:val="28"/>
        </w:rPr>
        <w:t xml:space="preserve"> сохранность имущества </w:t>
      </w:r>
      <w:r w:rsidRPr="00722966">
        <w:rPr>
          <w:rStyle w:val="a4"/>
          <w:b w:val="0"/>
          <w:color w:val="auto"/>
          <w:sz w:val="28"/>
          <w:szCs w:val="28"/>
        </w:rPr>
        <w:t>З</w:t>
      </w:r>
      <w:r w:rsidR="008F04C9" w:rsidRPr="00722966">
        <w:rPr>
          <w:rStyle w:val="a4"/>
          <w:b w:val="0"/>
          <w:color w:val="auto"/>
          <w:sz w:val="28"/>
          <w:szCs w:val="28"/>
        </w:rPr>
        <w:t xml:space="preserve">аказчика при выполнении работ на территории. </w:t>
      </w:r>
    </w:p>
    <w:p w:rsidR="008F04C9" w:rsidRPr="00722966" w:rsidRDefault="00B746D3" w:rsidP="001C479F">
      <w:pPr>
        <w:pStyle w:val="Default"/>
        <w:numPr>
          <w:ilvl w:val="0"/>
          <w:numId w:val="14"/>
        </w:numPr>
        <w:tabs>
          <w:tab w:val="left" w:pos="-6096"/>
        </w:tabs>
        <w:ind w:left="0" w:firstLine="284"/>
        <w:jc w:val="both"/>
        <w:rPr>
          <w:rStyle w:val="a4"/>
          <w:b w:val="0"/>
          <w:color w:val="auto"/>
          <w:sz w:val="28"/>
          <w:szCs w:val="28"/>
        </w:rPr>
      </w:pPr>
      <w:r w:rsidRPr="00722966">
        <w:rPr>
          <w:rStyle w:val="a4"/>
          <w:b w:val="0"/>
          <w:color w:val="auto"/>
          <w:sz w:val="28"/>
          <w:szCs w:val="28"/>
        </w:rPr>
        <w:t>З</w:t>
      </w:r>
      <w:r w:rsidR="008F04C9" w:rsidRPr="00722966">
        <w:rPr>
          <w:rStyle w:val="a4"/>
          <w:b w:val="0"/>
          <w:color w:val="auto"/>
          <w:sz w:val="28"/>
          <w:szCs w:val="28"/>
        </w:rPr>
        <w:t>аказчик имеет право в любое вре</w:t>
      </w:r>
      <w:r w:rsidR="007D2F55" w:rsidRPr="00722966">
        <w:rPr>
          <w:rStyle w:val="a4"/>
          <w:b w:val="0"/>
          <w:color w:val="auto"/>
          <w:sz w:val="28"/>
          <w:szCs w:val="28"/>
        </w:rPr>
        <w:t>мя провер</w:t>
      </w:r>
      <w:r w:rsidRPr="00722966">
        <w:rPr>
          <w:rStyle w:val="a4"/>
          <w:b w:val="0"/>
          <w:color w:val="auto"/>
          <w:sz w:val="28"/>
          <w:szCs w:val="28"/>
        </w:rPr>
        <w:t>ить</w:t>
      </w:r>
      <w:r w:rsidR="007D2F55" w:rsidRPr="00722966">
        <w:rPr>
          <w:rStyle w:val="a4"/>
          <w:b w:val="0"/>
          <w:color w:val="auto"/>
          <w:sz w:val="28"/>
          <w:szCs w:val="28"/>
        </w:rPr>
        <w:t xml:space="preserve"> качество оказания у</w:t>
      </w:r>
      <w:r w:rsidR="008F04C9" w:rsidRPr="00722966">
        <w:rPr>
          <w:rStyle w:val="a4"/>
          <w:b w:val="0"/>
          <w:color w:val="auto"/>
          <w:sz w:val="28"/>
          <w:szCs w:val="28"/>
        </w:rPr>
        <w:t xml:space="preserve">частником услуг по </w:t>
      </w:r>
      <w:r w:rsidR="007D2F55" w:rsidRPr="00722966">
        <w:rPr>
          <w:rStyle w:val="a4"/>
          <w:b w:val="0"/>
          <w:color w:val="auto"/>
          <w:sz w:val="28"/>
          <w:szCs w:val="28"/>
        </w:rPr>
        <w:t>д</w:t>
      </w:r>
      <w:r w:rsidR="008F04C9" w:rsidRPr="00722966">
        <w:rPr>
          <w:rStyle w:val="a4"/>
          <w:b w:val="0"/>
          <w:color w:val="auto"/>
          <w:sz w:val="28"/>
          <w:szCs w:val="28"/>
        </w:rPr>
        <w:t>оговору, технологию оказания услуг, соблюдение условий договора, а также требований охраны окружающей среды, промышленной и пожарной безопасности</w:t>
      </w:r>
      <w:r w:rsidRPr="00722966">
        <w:rPr>
          <w:rStyle w:val="a4"/>
          <w:b w:val="0"/>
          <w:color w:val="auto"/>
          <w:sz w:val="28"/>
          <w:szCs w:val="28"/>
        </w:rPr>
        <w:t>.</w:t>
      </w:r>
      <w:r w:rsidR="008F04C9" w:rsidRPr="00722966">
        <w:rPr>
          <w:rStyle w:val="a4"/>
          <w:b w:val="0"/>
          <w:color w:val="auto"/>
          <w:sz w:val="28"/>
          <w:szCs w:val="28"/>
        </w:rPr>
        <w:t xml:space="preserve">  </w:t>
      </w:r>
    </w:p>
    <w:p w:rsidR="00A341D1" w:rsidRPr="00B563A5" w:rsidRDefault="00B746D3" w:rsidP="001C479F">
      <w:pPr>
        <w:pStyle w:val="Default"/>
        <w:numPr>
          <w:ilvl w:val="0"/>
          <w:numId w:val="14"/>
        </w:numPr>
        <w:tabs>
          <w:tab w:val="left" w:pos="-6096"/>
        </w:tabs>
        <w:ind w:left="0" w:firstLine="284"/>
        <w:jc w:val="both"/>
        <w:rPr>
          <w:rStyle w:val="a4"/>
          <w:b w:val="0"/>
          <w:color w:val="auto"/>
          <w:sz w:val="28"/>
          <w:szCs w:val="28"/>
        </w:rPr>
      </w:pPr>
      <w:r w:rsidRPr="00722966">
        <w:rPr>
          <w:rStyle w:val="a4"/>
          <w:b w:val="0"/>
          <w:color w:val="auto"/>
          <w:sz w:val="28"/>
          <w:szCs w:val="28"/>
        </w:rPr>
        <w:t>У</w:t>
      </w:r>
      <w:r w:rsidR="008F04C9" w:rsidRPr="00722966">
        <w:rPr>
          <w:rStyle w:val="a4"/>
          <w:b w:val="0"/>
          <w:color w:val="auto"/>
          <w:sz w:val="28"/>
          <w:szCs w:val="28"/>
        </w:rPr>
        <w:t>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w:t>
      </w:r>
      <w:r w:rsidRPr="00722966">
        <w:rPr>
          <w:rStyle w:val="a4"/>
          <w:b w:val="0"/>
          <w:color w:val="auto"/>
          <w:sz w:val="28"/>
          <w:szCs w:val="28"/>
        </w:rPr>
        <w:t>ставить</w:t>
      </w:r>
      <w:r w:rsidR="008F04C9" w:rsidRPr="00722966">
        <w:rPr>
          <w:rStyle w:val="a4"/>
          <w:b w:val="0"/>
          <w:color w:val="auto"/>
          <w:sz w:val="28"/>
          <w:szCs w:val="28"/>
        </w:rPr>
        <w:t xml:space="preserve"> Заказчику разрешительные документы</w:t>
      </w:r>
      <w:r w:rsidR="008F04C9" w:rsidRPr="008F04C9">
        <w:rPr>
          <w:rStyle w:val="a4"/>
          <w:b w:val="0"/>
          <w:color w:val="auto"/>
          <w:sz w:val="28"/>
          <w:szCs w:val="28"/>
        </w:rPr>
        <w:t xml:space="preserve"> на право выполнения </w:t>
      </w:r>
      <w:r w:rsidR="00FE1231">
        <w:rPr>
          <w:rStyle w:val="a4"/>
          <w:b w:val="0"/>
          <w:color w:val="auto"/>
          <w:sz w:val="28"/>
          <w:szCs w:val="28"/>
        </w:rPr>
        <w:t xml:space="preserve">строительных </w:t>
      </w:r>
      <w:r w:rsidR="008F04C9" w:rsidRPr="008F04C9">
        <w:rPr>
          <w:rStyle w:val="a4"/>
          <w:b w:val="0"/>
          <w:color w:val="auto"/>
          <w:sz w:val="28"/>
          <w:szCs w:val="28"/>
        </w:rPr>
        <w:t>работ</w:t>
      </w:r>
      <w:r w:rsidR="00FE1231">
        <w:rPr>
          <w:rStyle w:val="a4"/>
          <w:b w:val="0"/>
          <w:color w:val="auto"/>
          <w:sz w:val="28"/>
          <w:szCs w:val="28"/>
        </w:rPr>
        <w:t>.</w:t>
      </w:r>
    </w:p>
    <w:p w:rsidR="00B563A5" w:rsidRPr="00496F34" w:rsidRDefault="00B563A5" w:rsidP="00D00A37">
      <w:pPr>
        <w:pStyle w:val="Default"/>
        <w:tabs>
          <w:tab w:val="left" w:pos="-1276"/>
          <w:tab w:val="left" w:pos="0"/>
          <w:tab w:val="left" w:pos="142"/>
        </w:tabs>
        <w:jc w:val="both"/>
        <w:rPr>
          <w:rStyle w:val="a4"/>
          <w:b w:val="0"/>
          <w:sz w:val="28"/>
          <w:szCs w:val="28"/>
        </w:rPr>
      </w:pPr>
    </w:p>
    <w:p w:rsidR="00555188" w:rsidRPr="00215488" w:rsidRDefault="00EE2AD8" w:rsidP="00B746D3">
      <w:pPr>
        <w:pStyle w:val="Default"/>
        <w:numPr>
          <w:ilvl w:val="0"/>
          <w:numId w:val="2"/>
        </w:numPr>
        <w:tabs>
          <w:tab w:val="left" w:pos="-6096"/>
        </w:tabs>
        <w:ind w:left="0" w:firstLine="0"/>
        <w:jc w:val="both"/>
        <w:rPr>
          <w:rStyle w:val="a4"/>
          <w:b w:val="0"/>
          <w:sz w:val="28"/>
          <w:szCs w:val="28"/>
        </w:rPr>
      </w:pPr>
      <w:r>
        <w:rPr>
          <w:rStyle w:val="a4"/>
          <w:sz w:val="28"/>
          <w:szCs w:val="28"/>
        </w:rPr>
        <w:t>С</w:t>
      </w:r>
      <w:r w:rsidR="00215488" w:rsidRPr="00215488">
        <w:rPr>
          <w:rStyle w:val="a4"/>
          <w:sz w:val="28"/>
          <w:szCs w:val="28"/>
        </w:rPr>
        <w:t xml:space="preserve">одержание работ: </w:t>
      </w:r>
    </w:p>
    <w:p w:rsidR="00ED5498" w:rsidRDefault="00ED5498" w:rsidP="003328EF">
      <w:pPr>
        <w:pStyle w:val="a3"/>
        <w:numPr>
          <w:ilvl w:val="0"/>
          <w:numId w:val="11"/>
        </w:numPr>
        <w:spacing w:after="0" w:line="240" w:lineRule="auto"/>
        <w:ind w:left="0" w:firstLine="284"/>
        <w:jc w:val="both"/>
        <w:rPr>
          <w:rFonts w:ascii="Times New Roman" w:hAnsi="Times New Roman"/>
          <w:bCs/>
          <w:sz w:val="28"/>
          <w:szCs w:val="28"/>
        </w:rPr>
      </w:pPr>
      <w:r w:rsidRPr="00ED5498">
        <w:rPr>
          <w:rFonts w:ascii="Times New Roman" w:hAnsi="Times New Roman"/>
          <w:bCs/>
          <w:sz w:val="28"/>
          <w:szCs w:val="28"/>
        </w:rPr>
        <w:t xml:space="preserve">Перед проведением </w:t>
      </w:r>
      <w:r>
        <w:rPr>
          <w:rFonts w:ascii="Times New Roman" w:hAnsi="Times New Roman"/>
          <w:bCs/>
          <w:sz w:val="28"/>
          <w:szCs w:val="28"/>
        </w:rPr>
        <w:t>строительно-монтажных работ</w:t>
      </w:r>
      <w:r w:rsidRPr="00ED5498">
        <w:rPr>
          <w:rFonts w:ascii="Times New Roman" w:hAnsi="Times New Roman"/>
          <w:bCs/>
          <w:sz w:val="28"/>
          <w:szCs w:val="28"/>
        </w:rPr>
        <w:t xml:space="preserve"> самостоятельно провести согласование необходимых документов со всеми контролирующими и согласующими органами, пройти инструктаж, оформить разрешение на производство работ в охранных зонах трубопроводов, разработать и утвердить</w:t>
      </w:r>
      <w:r>
        <w:rPr>
          <w:rFonts w:ascii="Times New Roman" w:hAnsi="Times New Roman"/>
          <w:bCs/>
          <w:sz w:val="28"/>
          <w:szCs w:val="28"/>
        </w:rPr>
        <w:t xml:space="preserve"> с</w:t>
      </w:r>
      <w:r w:rsidRPr="00ED5498">
        <w:rPr>
          <w:rFonts w:ascii="Times New Roman" w:hAnsi="Times New Roman"/>
          <w:bCs/>
          <w:sz w:val="28"/>
          <w:szCs w:val="28"/>
        </w:rPr>
        <w:t xml:space="preserve"> Заказчиком </w:t>
      </w:r>
      <w:r w:rsidR="00B33A94">
        <w:rPr>
          <w:rFonts w:ascii="Times New Roman" w:hAnsi="Times New Roman"/>
          <w:bCs/>
          <w:sz w:val="28"/>
          <w:szCs w:val="28"/>
        </w:rPr>
        <w:t>ППР</w:t>
      </w:r>
      <w:r w:rsidRPr="00ED5498">
        <w:rPr>
          <w:rFonts w:ascii="Times New Roman" w:hAnsi="Times New Roman"/>
          <w:bCs/>
          <w:sz w:val="28"/>
          <w:szCs w:val="28"/>
        </w:rPr>
        <w:t>.</w:t>
      </w:r>
    </w:p>
    <w:p w:rsidR="00885E3A" w:rsidRDefault="00885E3A" w:rsidP="003328EF">
      <w:pPr>
        <w:pStyle w:val="a3"/>
        <w:numPr>
          <w:ilvl w:val="0"/>
          <w:numId w:val="11"/>
        </w:numPr>
        <w:spacing w:after="0" w:line="240" w:lineRule="auto"/>
        <w:ind w:left="0" w:firstLine="284"/>
        <w:jc w:val="both"/>
        <w:rPr>
          <w:rFonts w:ascii="Times New Roman" w:hAnsi="Times New Roman"/>
          <w:bCs/>
          <w:sz w:val="28"/>
          <w:szCs w:val="28"/>
        </w:rPr>
      </w:pPr>
      <w:r w:rsidRPr="00B07806">
        <w:rPr>
          <w:rFonts w:ascii="Times New Roman" w:hAnsi="Times New Roman"/>
          <w:bCs/>
          <w:sz w:val="28"/>
          <w:szCs w:val="28"/>
        </w:rPr>
        <w:t xml:space="preserve">Все </w:t>
      </w:r>
      <w:r>
        <w:rPr>
          <w:rFonts w:ascii="Times New Roman" w:hAnsi="Times New Roman"/>
          <w:bCs/>
          <w:sz w:val="28"/>
          <w:szCs w:val="28"/>
        </w:rPr>
        <w:t xml:space="preserve">дорожные </w:t>
      </w:r>
      <w:r w:rsidRPr="00B07806">
        <w:rPr>
          <w:rFonts w:ascii="Times New Roman" w:hAnsi="Times New Roman"/>
          <w:bCs/>
          <w:sz w:val="28"/>
          <w:szCs w:val="28"/>
        </w:rPr>
        <w:t xml:space="preserve">знаки </w:t>
      </w:r>
      <w:r w:rsidRPr="00F16172">
        <w:rPr>
          <w:rFonts w:ascii="Times New Roman" w:hAnsi="Times New Roman"/>
          <w:bCs/>
          <w:sz w:val="28"/>
          <w:szCs w:val="28"/>
        </w:rPr>
        <w:t>должны</w:t>
      </w:r>
      <w:r>
        <w:rPr>
          <w:rFonts w:ascii="Times New Roman" w:hAnsi="Times New Roman"/>
          <w:bCs/>
          <w:sz w:val="28"/>
          <w:szCs w:val="28"/>
        </w:rPr>
        <w:t xml:space="preserve"> быть изготовлены в строгом</w:t>
      </w:r>
      <w:r w:rsidRPr="00F16172">
        <w:rPr>
          <w:rFonts w:ascii="Times New Roman" w:hAnsi="Times New Roman"/>
          <w:bCs/>
          <w:sz w:val="28"/>
          <w:szCs w:val="28"/>
        </w:rPr>
        <w:t xml:space="preserve"> соответств</w:t>
      </w:r>
      <w:r>
        <w:rPr>
          <w:rFonts w:ascii="Times New Roman" w:hAnsi="Times New Roman"/>
          <w:bCs/>
          <w:sz w:val="28"/>
          <w:szCs w:val="28"/>
        </w:rPr>
        <w:t>ии</w:t>
      </w:r>
      <w:r w:rsidRPr="00F16172">
        <w:rPr>
          <w:rFonts w:ascii="Times New Roman" w:hAnsi="Times New Roman"/>
          <w:bCs/>
          <w:sz w:val="28"/>
          <w:szCs w:val="28"/>
        </w:rPr>
        <w:t xml:space="preserve"> </w:t>
      </w:r>
      <w:r>
        <w:rPr>
          <w:rFonts w:ascii="Times New Roman" w:hAnsi="Times New Roman"/>
          <w:bCs/>
          <w:sz w:val="28"/>
          <w:szCs w:val="28"/>
        </w:rPr>
        <w:t xml:space="preserve">с </w:t>
      </w:r>
      <w:r w:rsidRPr="00F16172">
        <w:rPr>
          <w:rFonts w:ascii="Times New Roman" w:hAnsi="Times New Roman"/>
          <w:bCs/>
          <w:sz w:val="28"/>
          <w:szCs w:val="28"/>
        </w:rPr>
        <w:t>требованиям</w:t>
      </w:r>
      <w:r>
        <w:rPr>
          <w:rFonts w:ascii="Times New Roman" w:hAnsi="Times New Roman"/>
          <w:bCs/>
          <w:sz w:val="28"/>
          <w:szCs w:val="28"/>
        </w:rPr>
        <w:t>и</w:t>
      </w:r>
      <w:r w:rsidRPr="00F16172">
        <w:rPr>
          <w:rFonts w:ascii="Times New Roman" w:hAnsi="Times New Roman"/>
          <w:bCs/>
          <w:sz w:val="28"/>
          <w:szCs w:val="28"/>
        </w:rPr>
        <w:t xml:space="preserve"> ГОСТ, обеспечены сертификатами и др. документами, удостоверяющими их качество.</w:t>
      </w:r>
    </w:p>
    <w:p w:rsidR="00496681" w:rsidRPr="00496681" w:rsidRDefault="00496681" w:rsidP="003328EF">
      <w:pPr>
        <w:pStyle w:val="a3"/>
        <w:numPr>
          <w:ilvl w:val="0"/>
          <w:numId w:val="11"/>
        </w:numPr>
        <w:spacing w:after="0" w:line="240" w:lineRule="auto"/>
        <w:ind w:left="0" w:firstLine="284"/>
        <w:jc w:val="both"/>
        <w:rPr>
          <w:rFonts w:ascii="Times New Roman" w:hAnsi="Times New Roman"/>
          <w:bCs/>
          <w:sz w:val="28"/>
          <w:szCs w:val="28"/>
        </w:rPr>
      </w:pPr>
      <w:r w:rsidRPr="00496681">
        <w:rPr>
          <w:rFonts w:ascii="Times New Roman" w:hAnsi="Times New Roman"/>
          <w:bCs/>
          <w:sz w:val="28"/>
          <w:szCs w:val="28"/>
        </w:rPr>
        <w:t>Копание ям под фундаменты знаков обозначения производить вручную рабочими на глубину не менее 1.15 м и ширину 1 м, после чего тщательно утрамбовать, подготовить основание с использованием песчано-гравийной смеси высотой не менее 15 см с последующим уплотнением.</w:t>
      </w:r>
    </w:p>
    <w:p w:rsidR="00496681" w:rsidRPr="00496681" w:rsidRDefault="00496681" w:rsidP="003328EF">
      <w:pPr>
        <w:pStyle w:val="a3"/>
        <w:numPr>
          <w:ilvl w:val="0"/>
          <w:numId w:val="11"/>
        </w:numPr>
        <w:spacing w:after="0" w:line="240" w:lineRule="auto"/>
        <w:ind w:left="0" w:firstLine="284"/>
        <w:jc w:val="both"/>
        <w:rPr>
          <w:rFonts w:ascii="Times New Roman" w:hAnsi="Times New Roman"/>
          <w:bCs/>
          <w:sz w:val="28"/>
          <w:szCs w:val="28"/>
        </w:rPr>
      </w:pPr>
      <w:r w:rsidRPr="00496681">
        <w:rPr>
          <w:rFonts w:ascii="Times New Roman" w:hAnsi="Times New Roman"/>
          <w:bCs/>
          <w:sz w:val="28"/>
          <w:szCs w:val="28"/>
        </w:rPr>
        <w:t>Установку железобетонных фундаментов производить с использованием автокрана. Провести гидроизоляционные работы стен фундамента в целях предотвращения разрушения бетона от влаги, с последующей засыпкой пазух грунтом и тщательным уплотнением.</w:t>
      </w:r>
    </w:p>
    <w:p w:rsidR="00496681" w:rsidRPr="00496681" w:rsidRDefault="00496681" w:rsidP="003328EF">
      <w:pPr>
        <w:pStyle w:val="a3"/>
        <w:numPr>
          <w:ilvl w:val="0"/>
          <w:numId w:val="11"/>
        </w:numPr>
        <w:spacing w:after="0" w:line="240" w:lineRule="auto"/>
        <w:ind w:left="0" w:firstLine="284"/>
        <w:jc w:val="both"/>
        <w:rPr>
          <w:rFonts w:ascii="Times New Roman" w:hAnsi="Times New Roman"/>
          <w:bCs/>
          <w:sz w:val="28"/>
          <w:szCs w:val="28"/>
        </w:rPr>
      </w:pPr>
      <w:r w:rsidRPr="00496681">
        <w:rPr>
          <w:rFonts w:ascii="Times New Roman" w:hAnsi="Times New Roman"/>
          <w:bCs/>
          <w:sz w:val="28"/>
          <w:szCs w:val="28"/>
        </w:rPr>
        <w:t>Установка либо замена по мере износа ранее установленных знаков обозначения на местности газопровода следует производить в пределах видимости, на столбиках высотой от 1,5 до 2,0 м., а также на углах поворота газопровода в горизонтальной плоскости. При установке стойки окрасить в оранжевый либо ярко-жёлтый цвет.</w:t>
      </w:r>
    </w:p>
    <w:p w:rsidR="00885E3A" w:rsidRPr="00722966" w:rsidRDefault="003328EF" w:rsidP="003328EF">
      <w:pPr>
        <w:pStyle w:val="a3"/>
        <w:numPr>
          <w:ilvl w:val="0"/>
          <w:numId w:val="11"/>
        </w:numPr>
        <w:spacing w:after="0" w:line="240" w:lineRule="auto"/>
        <w:ind w:left="0" w:firstLine="284"/>
        <w:jc w:val="both"/>
        <w:rPr>
          <w:rFonts w:ascii="Times New Roman" w:hAnsi="Times New Roman"/>
          <w:bCs/>
          <w:sz w:val="28"/>
          <w:szCs w:val="28"/>
        </w:rPr>
      </w:pPr>
      <w:r w:rsidRPr="00722966">
        <w:rPr>
          <w:rFonts w:ascii="Times New Roman" w:hAnsi="Times New Roman"/>
          <w:bCs/>
          <w:sz w:val="28"/>
          <w:szCs w:val="28"/>
        </w:rPr>
        <w:t>В</w:t>
      </w:r>
      <w:r w:rsidR="00885E3A" w:rsidRPr="00722966">
        <w:rPr>
          <w:rFonts w:ascii="Times New Roman" w:hAnsi="Times New Roman"/>
          <w:bCs/>
          <w:sz w:val="28"/>
          <w:szCs w:val="28"/>
        </w:rPr>
        <w:t xml:space="preserve"> зависимости от характера и особенности участка местоположения газопровода, приоритет и назначение знака при установке следует выбирать </w:t>
      </w:r>
      <w:r w:rsidRPr="00722966">
        <w:rPr>
          <w:rFonts w:ascii="Times New Roman" w:hAnsi="Times New Roman"/>
          <w:bCs/>
          <w:sz w:val="28"/>
          <w:szCs w:val="28"/>
        </w:rPr>
        <w:t xml:space="preserve">в соответствии с </w:t>
      </w:r>
      <w:r w:rsidR="00885E3A" w:rsidRPr="00722966">
        <w:rPr>
          <w:rFonts w:ascii="Times New Roman" w:hAnsi="Times New Roman"/>
          <w:bCs/>
          <w:sz w:val="28"/>
          <w:szCs w:val="28"/>
        </w:rPr>
        <w:t>СТО Газпром 2-3,5-454-2010</w:t>
      </w:r>
      <w:r w:rsidRPr="00722966">
        <w:rPr>
          <w:rFonts w:ascii="Times New Roman" w:hAnsi="Times New Roman"/>
          <w:bCs/>
          <w:sz w:val="28"/>
          <w:szCs w:val="28"/>
        </w:rPr>
        <w:t>.</w:t>
      </w:r>
    </w:p>
    <w:p w:rsidR="00160831" w:rsidRPr="00160831" w:rsidRDefault="003328EF" w:rsidP="003328EF">
      <w:pPr>
        <w:pStyle w:val="a3"/>
        <w:numPr>
          <w:ilvl w:val="0"/>
          <w:numId w:val="11"/>
        </w:numPr>
        <w:spacing w:after="0" w:line="240" w:lineRule="auto"/>
        <w:ind w:left="0" w:firstLine="284"/>
        <w:jc w:val="both"/>
        <w:rPr>
          <w:rFonts w:ascii="Times New Roman" w:hAnsi="Times New Roman"/>
          <w:b/>
          <w:bCs/>
          <w:sz w:val="28"/>
          <w:szCs w:val="28"/>
        </w:rPr>
      </w:pPr>
      <w:r w:rsidRPr="00722966">
        <w:rPr>
          <w:rFonts w:ascii="Times New Roman" w:hAnsi="Times New Roman"/>
          <w:bCs/>
          <w:sz w:val="28"/>
          <w:szCs w:val="28"/>
        </w:rPr>
        <w:t>О</w:t>
      </w:r>
      <w:r w:rsidR="00160831" w:rsidRPr="00722966">
        <w:rPr>
          <w:rFonts w:ascii="Times New Roman" w:hAnsi="Times New Roman"/>
          <w:bCs/>
          <w:sz w:val="28"/>
          <w:szCs w:val="28"/>
        </w:rPr>
        <w:t>беспеч</w:t>
      </w:r>
      <w:r w:rsidRPr="00722966">
        <w:rPr>
          <w:rFonts w:ascii="Times New Roman" w:hAnsi="Times New Roman"/>
          <w:bCs/>
          <w:sz w:val="28"/>
          <w:szCs w:val="28"/>
        </w:rPr>
        <w:t>ить безопасность</w:t>
      </w:r>
      <w:r w:rsidR="00160831" w:rsidRPr="00722966">
        <w:rPr>
          <w:rFonts w:ascii="Times New Roman" w:hAnsi="Times New Roman"/>
          <w:bCs/>
          <w:sz w:val="28"/>
          <w:szCs w:val="28"/>
        </w:rPr>
        <w:t xml:space="preserve"> движения и для</w:t>
      </w:r>
      <w:r w:rsidR="00160831">
        <w:rPr>
          <w:rFonts w:ascii="Times New Roman" w:hAnsi="Times New Roman"/>
          <w:bCs/>
          <w:sz w:val="28"/>
          <w:szCs w:val="28"/>
        </w:rPr>
        <w:t xml:space="preserve"> ориентации водителей автотранспорта, места переездов межпоселковых дорог через газопровод </w:t>
      </w:r>
      <w:r w:rsidRPr="00722966">
        <w:rPr>
          <w:rFonts w:ascii="Times New Roman" w:hAnsi="Times New Roman"/>
          <w:bCs/>
          <w:sz w:val="28"/>
          <w:szCs w:val="28"/>
        </w:rPr>
        <w:t>оборудовав их</w:t>
      </w:r>
      <w:r w:rsidR="00160831" w:rsidRPr="00722966">
        <w:rPr>
          <w:rFonts w:ascii="Times New Roman" w:hAnsi="Times New Roman"/>
          <w:bCs/>
          <w:sz w:val="28"/>
          <w:szCs w:val="28"/>
        </w:rPr>
        <w:t xml:space="preserve"> дорожными знаками и указателями согласно ГОСТ 23457-86 «Технические средства</w:t>
      </w:r>
      <w:r w:rsidR="00160831">
        <w:rPr>
          <w:rFonts w:ascii="Times New Roman" w:hAnsi="Times New Roman"/>
          <w:bCs/>
          <w:sz w:val="28"/>
          <w:szCs w:val="28"/>
        </w:rPr>
        <w:t xml:space="preserve"> организации дорожного движения»</w:t>
      </w:r>
      <w:r w:rsidR="00ED5498">
        <w:rPr>
          <w:rFonts w:ascii="Times New Roman" w:hAnsi="Times New Roman"/>
          <w:bCs/>
          <w:sz w:val="28"/>
          <w:szCs w:val="28"/>
        </w:rPr>
        <w:t>.</w:t>
      </w:r>
    </w:p>
    <w:p w:rsidR="00F14EC8" w:rsidRPr="00F14EC8" w:rsidRDefault="00F8218C" w:rsidP="003328E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
          <w:bCs/>
          <w:sz w:val="28"/>
          <w:szCs w:val="28"/>
        </w:rPr>
        <w:lastRenderedPageBreak/>
        <w:t xml:space="preserve"> </w:t>
      </w:r>
      <w:r w:rsidR="00D62FA2" w:rsidRPr="00D62FA2">
        <w:rPr>
          <w:rFonts w:ascii="Times New Roman" w:hAnsi="Times New Roman"/>
          <w:bCs/>
          <w:sz w:val="28"/>
          <w:szCs w:val="28"/>
        </w:rPr>
        <w:t xml:space="preserve">Установку дорожных знаков производить </w:t>
      </w:r>
      <w:r w:rsidR="00010D8F">
        <w:rPr>
          <w:rFonts w:ascii="Times New Roman" w:hAnsi="Times New Roman"/>
          <w:bCs/>
          <w:sz w:val="28"/>
          <w:szCs w:val="28"/>
        </w:rPr>
        <w:t xml:space="preserve">с правой стороны по ходу движения </w:t>
      </w:r>
      <w:r w:rsidR="00D62FA2" w:rsidRPr="00D62FA2">
        <w:rPr>
          <w:rFonts w:ascii="Times New Roman" w:hAnsi="Times New Roman"/>
          <w:bCs/>
          <w:sz w:val="28"/>
          <w:szCs w:val="28"/>
        </w:rPr>
        <w:t xml:space="preserve">на </w:t>
      </w:r>
      <w:r w:rsidR="004044B4">
        <w:rPr>
          <w:rFonts w:ascii="Times New Roman" w:hAnsi="Times New Roman"/>
          <w:bCs/>
          <w:sz w:val="28"/>
          <w:szCs w:val="28"/>
        </w:rPr>
        <w:t xml:space="preserve">стойках и </w:t>
      </w:r>
      <w:r w:rsidR="00D62FA2" w:rsidRPr="00D62FA2">
        <w:rPr>
          <w:rFonts w:ascii="Times New Roman" w:hAnsi="Times New Roman"/>
          <w:bCs/>
          <w:sz w:val="28"/>
          <w:szCs w:val="28"/>
        </w:rPr>
        <w:t xml:space="preserve">железобетонных </w:t>
      </w:r>
      <w:r w:rsidR="004044B4">
        <w:rPr>
          <w:rFonts w:ascii="Times New Roman" w:hAnsi="Times New Roman"/>
          <w:bCs/>
          <w:sz w:val="28"/>
          <w:szCs w:val="28"/>
        </w:rPr>
        <w:t>фундаментах</w:t>
      </w:r>
      <w:r w:rsidR="00D62FA2" w:rsidRPr="00D62FA2">
        <w:rPr>
          <w:rFonts w:ascii="Times New Roman" w:hAnsi="Times New Roman"/>
          <w:bCs/>
          <w:sz w:val="28"/>
          <w:szCs w:val="28"/>
        </w:rPr>
        <w:t xml:space="preserve"> </w:t>
      </w:r>
      <w:r w:rsidR="00DE475D">
        <w:rPr>
          <w:rFonts w:ascii="Times New Roman" w:hAnsi="Times New Roman"/>
          <w:bCs/>
          <w:sz w:val="28"/>
          <w:szCs w:val="28"/>
        </w:rPr>
        <w:t xml:space="preserve">в соответствии с </w:t>
      </w:r>
      <w:r w:rsidR="00DE475D" w:rsidRPr="00DE475D">
        <w:rPr>
          <w:rFonts w:ascii="Times New Roman" w:hAnsi="Times New Roman"/>
          <w:bCs/>
          <w:sz w:val="28"/>
          <w:szCs w:val="28"/>
        </w:rPr>
        <w:t>ГОСТ 25459-82</w:t>
      </w:r>
      <w:r w:rsidR="00010D8F">
        <w:rPr>
          <w:rFonts w:ascii="Times New Roman" w:hAnsi="Times New Roman"/>
          <w:bCs/>
          <w:sz w:val="28"/>
          <w:szCs w:val="28"/>
        </w:rPr>
        <w:t>. Стойки после установки необходимо окрасить в соответствующий цвет до высоты установки знака.</w:t>
      </w:r>
      <w:r w:rsidR="00197A18">
        <w:rPr>
          <w:rFonts w:ascii="Times New Roman" w:hAnsi="Times New Roman"/>
          <w:bCs/>
          <w:sz w:val="28"/>
          <w:szCs w:val="28"/>
        </w:rPr>
        <w:t xml:space="preserve"> О</w:t>
      </w:r>
      <w:r w:rsidR="00197A18" w:rsidRPr="00F43BD6">
        <w:rPr>
          <w:rFonts w:ascii="Times New Roman" w:hAnsi="Times New Roman"/>
          <w:bCs/>
          <w:sz w:val="28"/>
          <w:szCs w:val="28"/>
        </w:rPr>
        <w:t>краска должна быть ровной, без потеков, морщин, пятен и не должна отслаиваться</w:t>
      </w:r>
      <w:r w:rsidR="00197A18">
        <w:rPr>
          <w:rFonts w:ascii="Times New Roman" w:hAnsi="Times New Roman"/>
          <w:bCs/>
          <w:sz w:val="28"/>
          <w:szCs w:val="28"/>
        </w:rPr>
        <w:t>.</w:t>
      </w:r>
    </w:p>
    <w:p w:rsidR="0001436E" w:rsidRDefault="00496681" w:rsidP="003328E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М</w:t>
      </w:r>
      <w:r w:rsidR="0001436E" w:rsidRPr="00F43BD6">
        <w:rPr>
          <w:rFonts w:ascii="Times New Roman" w:hAnsi="Times New Roman"/>
          <w:bCs/>
          <w:sz w:val="28"/>
          <w:szCs w:val="28"/>
        </w:rPr>
        <w:t>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4044B4" w:rsidRDefault="004044B4" w:rsidP="004044B4">
      <w:pPr>
        <w:pStyle w:val="a3"/>
        <w:tabs>
          <w:tab w:val="left" w:pos="993"/>
        </w:tabs>
        <w:spacing w:after="0" w:line="240" w:lineRule="auto"/>
        <w:jc w:val="both"/>
        <w:rPr>
          <w:rFonts w:ascii="Times New Roman" w:hAnsi="Times New Roman"/>
          <w:bCs/>
          <w:sz w:val="28"/>
          <w:szCs w:val="28"/>
        </w:rPr>
      </w:pPr>
    </w:p>
    <w:p w:rsidR="006F4417" w:rsidRPr="006F4417" w:rsidRDefault="006F4417" w:rsidP="005043B3">
      <w:pPr>
        <w:pStyle w:val="a3"/>
        <w:numPr>
          <w:ilvl w:val="0"/>
          <w:numId w:val="2"/>
        </w:numPr>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Default="002D24F1" w:rsidP="005043B3">
      <w:pPr>
        <w:pStyle w:val="a3"/>
        <w:numPr>
          <w:ilvl w:val="0"/>
          <w:numId w:val="12"/>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Работы выполняются иждивением подрядчика – его силами, средствами</w:t>
      </w:r>
      <w:r w:rsidR="00E770C9">
        <w:rPr>
          <w:rFonts w:ascii="Times New Roman" w:hAnsi="Times New Roman"/>
          <w:bCs/>
          <w:sz w:val="28"/>
          <w:szCs w:val="28"/>
        </w:rPr>
        <w:t>,</w:t>
      </w:r>
      <w:r w:rsidRPr="002D24F1">
        <w:rPr>
          <w:rFonts w:ascii="Times New Roman" w:hAnsi="Times New Roman"/>
          <w:bCs/>
          <w:sz w:val="28"/>
          <w:szCs w:val="28"/>
        </w:rPr>
        <w:t xml:space="preserve"> а также использованием его материалов.</w:t>
      </w:r>
    </w:p>
    <w:p w:rsidR="002674B2" w:rsidRDefault="002674B2" w:rsidP="005043B3">
      <w:pPr>
        <w:pStyle w:val="a3"/>
        <w:numPr>
          <w:ilvl w:val="0"/>
          <w:numId w:val="12"/>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При подготовке к производству строительно-монтажных работ необходимо разработать и утвердить </w:t>
      </w:r>
      <w:r w:rsidRPr="002674B2">
        <w:rPr>
          <w:rFonts w:ascii="Times New Roman" w:hAnsi="Times New Roman"/>
          <w:bCs/>
          <w:sz w:val="28"/>
          <w:szCs w:val="28"/>
        </w:rPr>
        <w:t>Рабочие технологические карты</w:t>
      </w:r>
      <w:r>
        <w:rPr>
          <w:rFonts w:ascii="Times New Roman" w:hAnsi="Times New Roman"/>
          <w:bCs/>
          <w:sz w:val="28"/>
          <w:szCs w:val="28"/>
        </w:rPr>
        <w:t xml:space="preserve"> на в</w:t>
      </w:r>
      <w:r w:rsidR="002034FF">
        <w:rPr>
          <w:rFonts w:ascii="Times New Roman" w:hAnsi="Times New Roman"/>
          <w:bCs/>
          <w:sz w:val="28"/>
          <w:szCs w:val="28"/>
        </w:rPr>
        <w:t>ыполнение отдельных видов работ.</w:t>
      </w:r>
    </w:p>
    <w:p w:rsidR="00B2727A" w:rsidRPr="006B4C46" w:rsidRDefault="002C6E99" w:rsidP="002C6E99">
      <w:pPr>
        <w:pStyle w:val="a3"/>
        <w:tabs>
          <w:tab w:val="left" w:pos="993"/>
        </w:tabs>
        <w:spacing w:after="0" w:line="240" w:lineRule="auto"/>
        <w:ind w:left="709"/>
        <w:jc w:val="right"/>
        <w:rPr>
          <w:rFonts w:asciiTheme="minorHAnsi" w:hAnsiTheme="minorHAnsi"/>
          <w:bCs/>
          <w:sz w:val="24"/>
          <w:szCs w:val="24"/>
        </w:rPr>
      </w:pPr>
      <w:r w:rsidRPr="006B4C46">
        <w:rPr>
          <w:rFonts w:asciiTheme="minorHAnsi" w:hAnsiTheme="minorHAnsi"/>
          <w:bCs/>
          <w:sz w:val="24"/>
          <w:szCs w:val="24"/>
        </w:rPr>
        <w:t>Таблица 1</w:t>
      </w:r>
      <w:r w:rsidR="00190074">
        <w:rPr>
          <w:rFonts w:asciiTheme="minorHAnsi" w:hAnsiTheme="minorHAnsi"/>
          <w:bCs/>
          <w:sz w:val="24"/>
          <w:szCs w:val="24"/>
        </w:rPr>
        <w:t xml:space="preserve">                                                                                                                                                                                     </w:t>
      </w:r>
    </w:p>
    <w:p w:rsidR="00B2727A" w:rsidRPr="00D62FA2" w:rsidRDefault="00D62FA2" w:rsidP="00B2727A">
      <w:pPr>
        <w:jc w:val="center"/>
        <w:rPr>
          <w:rFonts w:asciiTheme="majorHAnsi" w:hAnsiTheme="majorHAnsi"/>
          <w:b/>
          <w:color w:val="000000"/>
          <w:spacing w:val="-4"/>
          <w:sz w:val="24"/>
          <w:szCs w:val="24"/>
        </w:rPr>
      </w:pPr>
      <w:r>
        <w:rPr>
          <w:rFonts w:asciiTheme="majorHAnsi" w:hAnsiTheme="majorHAnsi"/>
          <w:b/>
          <w:bCs/>
          <w:color w:val="000000"/>
          <w:sz w:val="24"/>
          <w:szCs w:val="24"/>
        </w:rPr>
        <w:t xml:space="preserve">Наименование дорожных знаков </w:t>
      </w:r>
    </w:p>
    <w:tbl>
      <w:tblPr>
        <w:tblStyle w:val="ab"/>
        <w:tblW w:w="0" w:type="auto"/>
        <w:jc w:val="center"/>
        <w:tblLayout w:type="fixed"/>
        <w:tblLook w:val="04A0" w:firstRow="1" w:lastRow="0" w:firstColumn="1" w:lastColumn="0" w:noHBand="0" w:noVBand="1"/>
      </w:tblPr>
      <w:tblGrid>
        <w:gridCol w:w="602"/>
        <w:gridCol w:w="5165"/>
      </w:tblGrid>
      <w:tr w:rsidR="00D62FA2" w:rsidTr="00CE2AC8">
        <w:trPr>
          <w:jc w:val="center"/>
        </w:trPr>
        <w:tc>
          <w:tcPr>
            <w:tcW w:w="602" w:type="dxa"/>
          </w:tcPr>
          <w:p w:rsidR="00D62FA2" w:rsidRPr="005A2000" w:rsidRDefault="00D62FA2"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п/п</w:t>
            </w:r>
          </w:p>
        </w:tc>
        <w:tc>
          <w:tcPr>
            <w:tcW w:w="5165" w:type="dxa"/>
          </w:tcPr>
          <w:p w:rsidR="00D62FA2" w:rsidRPr="005A2000" w:rsidRDefault="00D62FA2" w:rsidP="00D62FA2">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Наименование </w:t>
            </w:r>
            <w:r>
              <w:rPr>
                <w:rFonts w:ascii="Times New Roman" w:hAnsi="Times New Roman"/>
                <w:b/>
                <w:sz w:val="24"/>
                <w:szCs w:val="24"/>
              </w:rPr>
              <w:t>знака</w:t>
            </w:r>
          </w:p>
        </w:tc>
      </w:tr>
      <w:tr w:rsidR="00D62FA2" w:rsidTr="00CE2AC8">
        <w:trPr>
          <w:jc w:val="center"/>
        </w:trPr>
        <w:tc>
          <w:tcPr>
            <w:tcW w:w="602" w:type="dxa"/>
          </w:tcPr>
          <w:p w:rsidR="00D62FA2" w:rsidRPr="005A2000" w:rsidRDefault="00160831"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5165" w:type="dxa"/>
          </w:tcPr>
          <w:p w:rsidR="00D62FA2" w:rsidRPr="00C413C4" w:rsidRDefault="00D62FA2" w:rsidP="00C413C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«ОСТОРОЖНО! ГАЗОПРОВОД»</w:t>
            </w:r>
          </w:p>
        </w:tc>
      </w:tr>
      <w:tr w:rsidR="00D62FA2" w:rsidTr="00CE2AC8">
        <w:trPr>
          <w:jc w:val="center"/>
        </w:trPr>
        <w:tc>
          <w:tcPr>
            <w:tcW w:w="602" w:type="dxa"/>
          </w:tcPr>
          <w:p w:rsidR="00D62FA2" w:rsidRPr="005A2000"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165" w:type="dxa"/>
          </w:tcPr>
          <w:p w:rsidR="00D62FA2" w:rsidRPr="005A2000" w:rsidRDefault="00D62FA2" w:rsidP="0001436E">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w:t>
            </w:r>
            <w:r w:rsidR="0001436E">
              <w:rPr>
                <w:rFonts w:ascii="Times New Roman" w:hAnsi="Times New Roman"/>
                <w:sz w:val="24"/>
                <w:szCs w:val="24"/>
              </w:rPr>
              <w:t>ЗАКРЕПЛЕНИЕ ТРАССЫ ГАЗОПРОВОДА НА МЕСТНОСТИ</w:t>
            </w:r>
            <w:r>
              <w:rPr>
                <w:rFonts w:ascii="Times New Roman" w:hAnsi="Times New Roman"/>
                <w:sz w:val="24"/>
                <w:szCs w:val="24"/>
              </w:rPr>
              <w:t>»</w:t>
            </w:r>
          </w:p>
        </w:tc>
      </w:tr>
      <w:tr w:rsidR="00D62FA2" w:rsidTr="00CE2AC8">
        <w:trPr>
          <w:jc w:val="center"/>
        </w:trPr>
        <w:tc>
          <w:tcPr>
            <w:tcW w:w="602" w:type="dxa"/>
          </w:tcPr>
          <w:p w:rsid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165" w:type="dxa"/>
          </w:tcPr>
          <w:p w:rsidR="00D62FA2" w:rsidRDefault="00D62FA2" w:rsidP="00D73EE3">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w:t>
            </w:r>
            <w:r w:rsidR="00D73EE3">
              <w:rPr>
                <w:rFonts w:ascii="Times New Roman" w:hAnsi="Times New Roman"/>
                <w:sz w:val="24"/>
                <w:szCs w:val="24"/>
              </w:rPr>
              <w:t>ЗАКРЕПЛЕНИЕ ГРАНИЦ ЗОН ОБСЛУЖИВАНИЯ</w:t>
            </w:r>
            <w:r>
              <w:rPr>
                <w:rFonts w:ascii="Times New Roman" w:hAnsi="Times New Roman"/>
                <w:sz w:val="24"/>
                <w:szCs w:val="24"/>
              </w:rPr>
              <w:t>»</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165" w:type="dxa"/>
          </w:tcPr>
          <w:p w:rsidR="00D62FA2" w:rsidRDefault="00D73EE3"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«ГАЗОПРОВОД! ПЕРЕЕЗД ЗАПРЕЩЕН»</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«ЗОНА ДЕЙСТВИЯ»</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«ОСТАНОВКА ЗАПРЕЩЕНА»</w:t>
            </w:r>
          </w:p>
        </w:tc>
      </w:tr>
      <w:tr w:rsidR="00D73EE3" w:rsidTr="00CE2AC8">
        <w:trPr>
          <w:jc w:val="center"/>
        </w:trPr>
        <w:tc>
          <w:tcPr>
            <w:tcW w:w="602" w:type="dxa"/>
          </w:tcPr>
          <w:p w:rsidR="00D73EE3" w:rsidRDefault="00D73EE3"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165" w:type="dxa"/>
          </w:tcPr>
          <w:p w:rsidR="00D73EE3" w:rsidRDefault="00D73EE3"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«ОСТОРОЖНО! ГАЗ»</w:t>
            </w:r>
          </w:p>
        </w:tc>
      </w:tr>
      <w:tr w:rsidR="00D73EE3" w:rsidTr="00CE2AC8">
        <w:trPr>
          <w:jc w:val="center"/>
        </w:trPr>
        <w:tc>
          <w:tcPr>
            <w:tcW w:w="602" w:type="dxa"/>
          </w:tcPr>
          <w:p w:rsidR="00D73EE3" w:rsidRDefault="00D73EE3"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165" w:type="dxa"/>
          </w:tcPr>
          <w:p w:rsidR="00D73EE3" w:rsidRDefault="00D73EE3"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«ЗАПРЕЩАЕТСЯ ПОЛЬЗОВАТЬСЯ ОТКРЫТЫМ ОГНЕМ И КУРИТЬ»</w:t>
            </w:r>
          </w:p>
        </w:tc>
      </w:tr>
    </w:tbl>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E770C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E770C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w:t>
      </w:r>
    </w:p>
    <w:p w:rsidR="002D24F1" w:rsidRPr="002D24F1" w:rsidRDefault="002D24F1" w:rsidP="00E770C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E770C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E770C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F16F0C" w:rsidP="00E770C9">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Строительная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2D24F1" w:rsidRDefault="002D24F1" w:rsidP="00E770C9">
      <w:pPr>
        <w:spacing w:after="0" w:line="240" w:lineRule="auto"/>
        <w:ind w:firstLine="284"/>
        <w:jc w:val="both"/>
        <w:rPr>
          <w:rFonts w:ascii="Times New Roman" w:hAnsi="Times New Roman"/>
          <w:bCs/>
          <w:sz w:val="28"/>
          <w:szCs w:val="28"/>
        </w:rPr>
      </w:pPr>
      <w:r w:rsidRPr="002D24F1">
        <w:rPr>
          <w:rFonts w:ascii="Times New Roman" w:hAnsi="Times New Roman"/>
          <w:bCs/>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2D24F1" w:rsidRDefault="002D24F1" w:rsidP="00E770C9">
      <w:pPr>
        <w:spacing w:after="0" w:line="240" w:lineRule="auto"/>
        <w:ind w:firstLine="284"/>
        <w:jc w:val="both"/>
        <w:rPr>
          <w:rFonts w:ascii="Times New Roman" w:hAnsi="Times New Roman"/>
          <w:bCs/>
          <w:sz w:val="28"/>
          <w:szCs w:val="28"/>
        </w:rPr>
      </w:pPr>
      <w:r w:rsidRPr="002D24F1">
        <w:rPr>
          <w:rFonts w:ascii="Times New Roman" w:hAnsi="Times New Roman"/>
          <w:bCs/>
          <w:sz w:val="28"/>
          <w:szCs w:val="28"/>
        </w:rPr>
        <w:t>- Выявленные недостатки Подрядчик устраняет своими силами и средствами.</w:t>
      </w:r>
    </w:p>
    <w:p w:rsidR="002D24F1" w:rsidRPr="002D24F1" w:rsidRDefault="002D24F1" w:rsidP="00E770C9">
      <w:pPr>
        <w:spacing w:after="0" w:line="240" w:lineRule="auto"/>
        <w:ind w:firstLine="284"/>
        <w:jc w:val="both"/>
        <w:rPr>
          <w:rFonts w:ascii="Times New Roman" w:hAnsi="Times New Roman"/>
          <w:bCs/>
          <w:sz w:val="28"/>
          <w:szCs w:val="28"/>
        </w:rPr>
      </w:pPr>
      <w:r w:rsidRPr="002D24F1">
        <w:rPr>
          <w:rFonts w:ascii="Times New Roman" w:hAnsi="Times New Roman"/>
          <w:bCs/>
          <w:sz w:val="28"/>
          <w:szCs w:val="28"/>
        </w:rPr>
        <w:t>- Для проверки соответствия качества выполненных Подрядчиком Работ, Заказчик вправе привлекать независимых экспертов.</w:t>
      </w:r>
    </w:p>
    <w:p w:rsidR="002D24F1" w:rsidRDefault="002D24F1" w:rsidP="00E770C9">
      <w:pPr>
        <w:spacing w:after="0" w:line="240" w:lineRule="auto"/>
        <w:ind w:firstLine="284"/>
        <w:jc w:val="both"/>
        <w:rPr>
          <w:rFonts w:ascii="Times New Roman" w:hAnsi="Times New Roman"/>
          <w:bCs/>
          <w:sz w:val="28"/>
          <w:szCs w:val="28"/>
        </w:rPr>
      </w:pPr>
      <w:r w:rsidRPr="002D24F1">
        <w:rPr>
          <w:rFonts w:ascii="Times New Roman" w:hAnsi="Times New Roman"/>
          <w:bCs/>
          <w:sz w:val="28"/>
          <w:szCs w:val="28"/>
        </w:rPr>
        <w:t>- Отчетным периодом является срок выполнения Работ. По истечении срока выполнения работ Заказчик осуществляет приемку выполненных Работ.</w:t>
      </w:r>
    </w:p>
    <w:p w:rsidR="00E770C9" w:rsidRDefault="00E770C9" w:rsidP="00E770C9">
      <w:pPr>
        <w:spacing w:after="0" w:line="240" w:lineRule="auto"/>
        <w:ind w:firstLine="284"/>
        <w:jc w:val="both"/>
        <w:rPr>
          <w:rFonts w:ascii="Times New Roman" w:hAnsi="Times New Roman"/>
          <w:bCs/>
          <w:sz w:val="28"/>
          <w:szCs w:val="28"/>
        </w:rPr>
      </w:pPr>
    </w:p>
    <w:p w:rsidR="00E770C9" w:rsidRPr="00722966" w:rsidRDefault="00E770C9" w:rsidP="00E770C9">
      <w:pPr>
        <w:pStyle w:val="a3"/>
        <w:numPr>
          <w:ilvl w:val="0"/>
          <w:numId w:val="2"/>
        </w:numPr>
        <w:spacing w:after="0" w:line="240" w:lineRule="auto"/>
        <w:ind w:left="0" w:firstLine="0"/>
        <w:jc w:val="both"/>
        <w:rPr>
          <w:rFonts w:ascii="Times New Roman" w:hAnsi="Times New Roman"/>
          <w:bCs/>
          <w:sz w:val="28"/>
          <w:szCs w:val="28"/>
        </w:rPr>
      </w:pPr>
      <w:r w:rsidRPr="00722966">
        <w:rPr>
          <w:rFonts w:ascii="Times New Roman" w:hAnsi="Times New Roman"/>
          <w:b/>
          <w:bCs/>
          <w:sz w:val="28"/>
          <w:szCs w:val="28"/>
        </w:rPr>
        <w:t>Требования по объему гарантий качества работ</w:t>
      </w:r>
      <w:r w:rsidRPr="00722966">
        <w:rPr>
          <w:rFonts w:ascii="Times New Roman" w:hAnsi="Times New Roman"/>
          <w:bCs/>
          <w:sz w:val="28"/>
          <w:szCs w:val="28"/>
        </w:rPr>
        <w:t>:</w:t>
      </w:r>
    </w:p>
    <w:p w:rsidR="00E770C9" w:rsidRPr="00722966" w:rsidRDefault="00E770C9" w:rsidP="00E770C9">
      <w:pPr>
        <w:pStyle w:val="a3"/>
        <w:numPr>
          <w:ilvl w:val="0"/>
          <w:numId w:val="20"/>
        </w:numPr>
        <w:spacing w:after="0" w:line="240" w:lineRule="auto"/>
        <w:ind w:left="0" w:firstLine="0"/>
        <w:jc w:val="both"/>
        <w:rPr>
          <w:rFonts w:ascii="Times New Roman" w:hAnsi="Times New Roman"/>
          <w:bCs/>
          <w:sz w:val="28"/>
          <w:szCs w:val="28"/>
        </w:rPr>
      </w:pPr>
      <w:r w:rsidRPr="0072296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E770C9" w:rsidRPr="00722966" w:rsidRDefault="00E770C9" w:rsidP="00E770C9">
      <w:pPr>
        <w:pStyle w:val="a3"/>
        <w:numPr>
          <w:ilvl w:val="0"/>
          <w:numId w:val="20"/>
        </w:numPr>
        <w:spacing w:after="0" w:line="240" w:lineRule="auto"/>
        <w:ind w:left="0" w:firstLine="0"/>
        <w:jc w:val="both"/>
        <w:rPr>
          <w:rFonts w:ascii="Times New Roman" w:hAnsi="Times New Roman"/>
          <w:bCs/>
          <w:sz w:val="28"/>
          <w:szCs w:val="28"/>
        </w:rPr>
      </w:pPr>
      <w:r w:rsidRPr="00722966">
        <w:rPr>
          <w:rFonts w:ascii="Times New Roman" w:hAnsi="Times New Roman"/>
          <w:bCs/>
          <w:sz w:val="28"/>
          <w:szCs w:val="28"/>
        </w:rPr>
        <w:t>Гарантийный срок составляет не менее 1-го года со дня подписания Заказчиком акта сдачи-приемки выполненных работ.</w:t>
      </w:r>
    </w:p>
    <w:p w:rsidR="00E770C9" w:rsidRPr="00722966" w:rsidRDefault="00E770C9" w:rsidP="00E770C9">
      <w:pPr>
        <w:pStyle w:val="a3"/>
        <w:numPr>
          <w:ilvl w:val="0"/>
          <w:numId w:val="20"/>
        </w:numPr>
        <w:spacing w:after="0" w:line="240" w:lineRule="auto"/>
        <w:ind w:left="0" w:firstLine="0"/>
        <w:jc w:val="both"/>
        <w:rPr>
          <w:rFonts w:ascii="Times New Roman" w:hAnsi="Times New Roman"/>
          <w:bCs/>
          <w:sz w:val="28"/>
          <w:szCs w:val="28"/>
        </w:rPr>
      </w:pPr>
      <w:r w:rsidRPr="00722966">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E770C9" w:rsidRPr="00722966" w:rsidRDefault="00E770C9" w:rsidP="00E770C9">
      <w:pPr>
        <w:pStyle w:val="a3"/>
        <w:numPr>
          <w:ilvl w:val="0"/>
          <w:numId w:val="20"/>
        </w:numPr>
        <w:spacing w:after="0" w:line="240" w:lineRule="auto"/>
        <w:ind w:left="0" w:firstLine="0"/>
        <w:jc w:val="both"/>
        <w:rPr>
          <w:rFonts w:ascii="Times New Roman" w:hAnsi="Times New Roman"/>
          <w:bCs/>
          <w:sz w:val="28"/>
          <w:szCs w:val="28"/>
        </w:rPr>
      </w:pPr>
      <w:r w:rsidRPr="00722966">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E770C9">
      <w:pPr>
        <w:pStyle w:val="a3"/>
        <w:widowControl w:val="0"/>
        <w:numPr>
          <w:ilvl w:val="0"/>
          <w:numId w:val="2"/>
        </w:numPr>
        <w:autoSpaceDE w:val="0"/>
        <w:autoSpaceDN w:val="0"/>
        <w:adjustRightInd w:val="0"/>
        <w:spacing w:after="0" w:line="240" w:lineRule="auto"/>
        <w:ind w:left="0" w:firstLine="0"/>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496681">
        <w:rPr>
          <w:rFonts w:ascii="Times New Roman" w:hAnsi="Times New Roman"/>
          <w:b/>
          <w:sz w:val="28"/>
          <w:szCs w:val="26"/>
        </w:rPr>
        <w:t xml:space="preserve">восстановлению предупредительных и дорожных </w:t>
      </w:r>
      <w:r w:rsidR="00D73EE3" w:rsidRPr="00D73EE3">
        <w:rPr>
          <w:rFonts w:ascii="Times New Roman" w:hAnsi="Times New Roman"/>
          <w:b/>
          <w:sz w:val="28"/>
          <w:szCs w:val="26"/>
        </w:rPr>
        <w:t>знаков</w:t>
      </w:r>
      <w:r w:rsidR="00DE475D" w:rsidRPr="00DE475D">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C10704" w:rsidP="00E770C9">
      <w:pPr>
        <w:pStyle w:val="a3"/>
        <w:tabs>
          <w:tab w:val="left" w:pos="-6096"/>
        </w:tabs>
        <w:spacing w:after="0" w:line="240" w:lineRule="auto"/>
        <w:ind w:left="0"/>
        <w:jc w:val="both"/>
        <w:rPr>
          <w:rFonts w:ascii="Times New Roman" w:hAnsi="Times New Roman"/>
          <w:sz w:val="28"/>
          <w:szCs w:val="28"/>
        </w:rPr>
      </w:pPr>
      <w:r>
        <w:rPr>
          <w:rFonts w:ascii="Times New Roman" w:hAnsi="Times New Roman"/>
          <w:sz w:val="28"/>
          <w:szCs w:val="28"/>
        </w:rPr>
        <w:t>СНиП 3.06.03-85 «Автомобильные дороги</w:t>
      </w:r>
      <w:r w:rsidR="00147DAE" w:rsidRPr="006A689E">
        <w:rPr>
          <w:rFonts w:ascii="Times New Roman" w:hAnsi="Times New Roman"/>
          <w:sz w:val="28"/>
          <w:szCs w:val="28"/>
        </w:rPr>
        <w:t xml:space="preserve">». </w:t>
      </w:r>
    </w:p>
    <w:p w:rsidR="002674B2" w:rsidRPr="006A689E" w:rsidRDefault="002674B2" w:rsidP="00E770C9">
      <w:pPr>
        <w:pStyle w:val="a3"/>
        <w:tabs>
          <w:tab w:val="left" w:pos="-6096"/>
        </w:tabs>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47DAE" w:rsidRPr="006A689E" w:rsidRDefault="00147DAE" w:rsidP="00E770C9">
      <w:pPr>
        <w:pStyle w:val="a3"/>
        <w:tabs>
          <w:tab w:val="left" w:pos="-6096"/>
        </w:tabs>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E770C9">
      <w:pPr>
        <w:pStyle w:val="a3"/>
        <w:tabs>
          <w:tab w:val="left" w:pos="-6096"/>
        </w:tabs>
        <w:spacing w:after="0" w:line="240" w:lineRule="auto"/>
        <w:ind w:left="0"/>
        <w:jc w:val="both"/>
        <w:rPr>
          <w:rFonts w:ascii="Times New Roman" w:hAnsi="Times New Roman"/>
          <w:sz w:val="28"/>
          <w:szCs w:val="28"/>
        </w:rPr>
      </w:pPr>
      <w:r w:rsidRPr="006A689E">
        <w:rPr>
          <w:rFonts w:ascii="Times New Roman" w:hAnsi="Times New Roman"/>
          <w:sz w:val="28"/>
          <w:szCs w:val="28"/>
        </w:rPr>
        <w:lastRenderedPageBreak/>
        <w:t>СНиП 12-04-2002 «Безопасность труда в строительстве. Часть 2. Строительное производство».</w:t>
      </w:r>
    </w:p>
    <w:p w:rsidR="00F8218C" w:rsidRPr="00D62FA2" w:rsidRDefault="00F8218C" w:rsidP="00E770C9">
      <w:pPr>
        <w:pStyle w:val="a3"/>
        <w:tabs>
          <w:tab w:val="left" w:pos="-6096"/>
        </w:tabs>
        <w:spacing w:after="0" w:line="240" w:lineRule="auto"/>
        <w:ind w:left="0"/>
        <w:jc w:val="both"/>
        <w:rPr>
          <w:rFonts w:ascii="Times New Roman" w:hAnsi="Times New Roman"/>
          <w:sz w:val="26"/>
          <w:szCs w:val="26"/>
        </w:rPr>
      </w:pPr>
      <w:r>
        <w:rPr>
          <w:rFonts w:ascii="Times New Roman" w:hAnsi="Times New Roman"/>
          <w:sz w:val="26"/>
          <w:szCs w:val="26"/>
        </w:rPr>
        <w:t>ГОСТ 52290-2004 «</w:t>
      </w:r>
      <w:r w:rsidRPr="006E3121">
        <w:rPr>
          <w:rFonts w:ascii="Times New Roman" w:hAnsi="Times New Roman"/>
          <w:sz w:val="26"/>
          <w:szCs w:val="26"/>
        </w:rPr>
        <w:t>Технические средства организации дорожного движения. Знаки дорожные. Общие технические требования</w:t>
      </w:r>
      <w:r>
        <w:rPr>
          <w:rFonts w:ascii="Times New Roman" w:hAnsi="Times New Roman"/>
          <w:sz w:val="26"/>
          <w:szCs w:val="26"/>
        </w:rPr>
        <w:t>».</w:t>
      </w:r>
    </w:p>
    <w:p w:rsidR="00D62FA2" w:rsidRDefault="00D62FA2" w:rsidP="00E770C9">
      <w:pPr>
        <w:pStyle w:val="a3"/>
        <w:tabs>
          <w:tab w:val="left" w:pos="-6096"/>
        </w:tabs>
        <w:spacing w:after="0" w:line="240" w:lineRule="auto"/>
        <w:ind w:left="0"/>
        <w:jc w:val="both"/>
        <w:rPr>
          <w:rFonts w:ascii="Times New Roman" w:hAnsi="Times New Roman"/>
          <w:sz w:val="26"/>
          <w:szCs w:val="26"/>
        </w:rPr>
      </w:pPr>
      <w:r w:rsidRPr="00D62FA2">
        <w:rPr>
          <w:rFonts w:ascii="Times New Roman" w:hAnsi="Times New Roman"/>
          <w:sz w:val="26"/>
          <w:szCs w:val="26"/>
        </w:rPr>
        <w:t>ГОСТ 25459-82 ОПОРЫ ЖЕЛЕЗОБЕТОННЫЕ ДОРОЖНЫХ ЗНАКОВ</w:t>
      </w:r>
    </w:p>
    <w:p w:rsidR="00334138" w:rsidRDefault="00BD02C1" w:rsidP="00E770C9">
      <w:pPr>
        <w:pStyle w:val="a3"/>
        <w:tabs>
          <w:tab w:val="left" w:pos="-6096"/>
        </w:tabs>
        <w:spacing w:after="0" w:line="240" w:lineRule="auto"/>
        <w:ind w:left="0"/>
        <w:jc w:val="both"/>
        <w:rPr>
          <w:rFonts w:ascii="Times New Roman" w:hAnsi="Times New Roman"/>
          <w:bCs/>
          <w:sz w:val="28"/>
          <w:szCs w:val="28"/>
        </w:rPr>
      </w:pPr>
      <w:r>
        <w:rPr>
          <w:rFonts w:ascii="Times New Roman" w:hAnsi="Times New Roman"/>
          <w:bCs/>
          <w:sz w:val="28"/>
          <w:szCs w:val="28"/>
        </w:rPr>
        <w:t>СТО Газпром 2-3.5-454-2010 Правила Эксплуатации магистральных газопроводов.</w:t>
      </w:r>
    </w:p>
    <w:p w:rsidR="00334138" w:rsidRDefault="00334138">
      <w:pPr>
        <w:spacing w:after="0" w:line="240" w:lineRule="auto"/>
        <w:rPr>
          <w:rFonts w:ascii="Times New Roman" w:hAnsi="Times New Roman"/>
          <w:bCs/>
          <w:sz w:val="28"/>
          <w:szCs w:val="28"/>
        </w:rPr>
      </w:pPr>
      <w:r>
        <w:rPr>
          <w:rFonts w:ascii="Times New Roman" w:hAnsi="Times New Roman"/>
          <w:bCs/>
          <w:sz w:val="28"/>
          <w:szCs w:val="28"/>
        </w:rPr>
        <w:br w:type="page"/>
      </w:r>
    </w:p>
    <w:p w:rsidR="00334138" w:rsidRPr="001B5C3E" w:rsidRDefault="00334138" w:rsidP="00334138">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334138" w:rsidRDefault="00334138" w:rsidP="00334138">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064E90" w:rsidRPr="001B5C3E" w:rsidRDefault="00064E90" w:rsidP="00334138">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89"/>
        <w:gridCol w:w="6020"/>
        <w:gridCol w:w="1878"/>
        <w:gridCol w:w="1266"/>
      </w:tblGrid>
      <w:tr w:rsidR="00064E90" w:rsidRPr="00064E90" w:rsidTr="00064E90">
        <w:trPr>
          <w:trHeight w:val="225"/>
          <w:tblHead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w:t>
            </w:r>
          </w:p>
        </w:tc>
        <w:tc>
          <w:tcPr>
            <w:tcW w:w="3055" w:type="pct"/>
            <w:tcBorders>
              <w:top w:val="single" w:sz="4" w:space="0" w:color="auto"/>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Наименование</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Ед. изм.</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Кол.</w:t>
            </w:r>
          </w:p>
        </w:tc>
      </w:tr>
      <w:tr w:rsidR="00064E90" w:rsidRPr="00064E90" w:rsidTr="00064E90">
        <w:trPr>
          <w:trHeight w:val="225"/>
          <w:tblHead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w:t>
            </w:r>
          </w:p>
        </w:tc>
        <w:tc>
          <w:tcPr>
            <w:tcW w:w="3055" w:type="pct"/>
            <w:tcBorders>
              <w:top w:val="single" w:sz="4" w:space="0" w:color="auto"/>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4</w:t>
            </w:r>
          </w:p>
        </w:tc>
      </w:tr>
      <w:tr w:rsidR="00064E90" w:rsidRPr="00064E90" w:rsidTr="00064E90">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b/>
                <w:bCs/>
                <w:sz w:val="28"/>
                <w:szCs w:val="28"/>
              </w:rPr>
            </w:pPr>
            <w:r w:rsidRPr="00064E90">
              <w:rPr>
                <w:rFonts w:ascii="Times New Roman" w:hAnsi="Times New Roman"/>
                <w:b/>
                <w:bCs/>
                <w:sz w:val="28"/>
                <w:szCs w:val="28"/>
              </w:rPr>
              <w:t xml:space="preserve">                           Раздел 1. Восстановительные работы</w:t>
            </w:r>
          </w:p>
        </w:tc>
      </w:tr>
      <w:tr w:rsidR="00064E90" w:rsidRPr="00064E90" w:rsidTr="00064E90">
        <w:trPr>
          <w:trHeight w:val="81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Разработка грунта при подводке, смене или усилении фундаментов</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м3 грунта</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2,8408</w:t>
            </w:r>
          </w:p>
        </w:tc>
      </w:tr>
      <w:tr w:rsidR="00064E90" w:rsidRPr="00064E90" w:rsidTr="00064E90">
        <w:trPr>
          <w:trHeight w:val="48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Разработка продольных водоотводных канав</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1000 м3 грунта</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0,255672</w:t>
            </w:r>
          </w:p>
        </w:tc>
      </w:tr>
      <w:tr w:rsidR="00064E90" w:rsidRPr="00064E90" w:rsidTr="00064E90">
        <w:trPr>
          <w:trHeight w:val="51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3</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Водоотлив</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м3</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6,996</w:t>
            </w:r>
          </w:p>
        </w:tc>
      </w:tr>
      <w:tr w:rsidR="00064E90" w:rsidRPr="00064E90" w:rsidTr="00064E90">
        <w:trPr>
          <w:trHeight w:val="52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4</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Погрузочные работы при перевозках</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т груза</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91,584</w:t>
            </w:r>
          </w:p>
        </w:tc>
      </w:tr>
      <w:tr w:rsidR="00064E90" w:rsidRPr="00064E90" w:rsidTr="00064E90">
        <w:trPr>
          <w:trHeight w:val="39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5</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Перевозка грузов</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т груза</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91,584</w:t>
            </w:r>
          </w:p>
        </w:tc>
      </w:tr>
      <w:tr w:rsidR="00064E90" w:rsidRPr="00064E90" w:rsidTr="00064E90">
        <w:trPr>
          <w:trHeight w:val="40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6</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Демонтаж знаков на железобетонных фундаментах</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т стоек</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2,65</w:t>
            </w:r>
          </w:p>
        </w:tc>
      </w:tr>
      <w:tr w:rsidR="00064E90" w:rsidRPr="00064E90" w:rsidTr="00064E90">
        <w:trPr>
          <w:trHeight w:val="39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7</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Разборка фундаментов</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м3</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33,92</w:t>
            </w:r>
          </w:p>
        </w:tc>
      </w:tr>
      <w:tr w:rsidR="00064E90" w:rsidRPr="00064E90" w:rsidTr="00064E90">
        <w:trPr>
          <w:trHeight w:val="37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8</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Устройство лежневых временных дорог</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км дороги</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0,25</w:t>
            </w:r>
          </w:p>
        </w:tc>
      </w:tr>
      <w:tr w:rsidR="00064E90" w:rsidRPr="00064E90" w:rsidTr="00064E90">
        <w:trPr>
          <w:trHeight w:val="42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9</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Разборка временных лежневых дорог</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км дороги</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0,25</w:t>
            </w:r>
          </w:p>
        </w:tc>
      </w:tr>
      <w:tr w:rsidR="00064E90" w:rsidRPr="00064E90" w:rsidTr="00064E90">
        <w:trPr>
          <w:trHeight w:val="49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Устройство основания под фундаменты: песчаного</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м3 основания</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31,8</w:t>
            </w:r>
          </w:p>
        </w:tc>
      </w:tr>
      <w:tr w:rsidR="00064E90" w:rsidRPr="00064E90" w:rsidTr="00064E90">
        <w:trPr>
          <w:trHeight w:val="61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11</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Устройство основания под фундаменты: гравийного</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м3 основания</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63,6</w:t>
            </w:r>
          </w:p>
        </w:tc>
      </w:tr>
      <w:tr w:rsidR="00064E90" w:rsidRPr="00064E90" w:rsidTr="00064E90">
        <w:trPr>
          <w:trHeight w:val="40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12</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Устройство бетонной подготовки</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м3 бетона</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0,636</w:t>
            </w:r>
          </w:p>
        </w:tc>
      </w:tr>
      <w:tr w:rsidR="00064E90" w:rsidRPr="00064E90" w:rsidTr="00064E90">
        <w:trPr>
          <w:trHeight w:val="45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13</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Электродуговая сварка: каркасов и укрепительных поясов</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 т конструкций</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0,106</w:t>
            </w:r>
          </w:p>
        </w:tc>
      </w:tr>
      <w:tr w:rsidR="00064E90" w:rsidRPr="00064E90" w:rsidTr="00064E90">
        <w:trPr>
          <w:trHeight w:val="42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14</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Устройство фундаментов общего назначения объемом: до 3 м3</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м3 бетона</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0,3392</w:t>
            </w:r>
          </w:p>
        </w:tc>
      </w:tr>
      <w:tr w:rsidR="00064E90" w:rsidRPr="00064E90" w:rsidTr="00064E90">
        <w:trPr>
          <w:trHeight w:val="73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15</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Огрунтовка каркасов и поясов: грунтовкой в два слоя</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т конструкций</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0,0106</w:t>
            </w:r>
          </w:p>
        </w:tc>
      </w:tr>
      <w:tr w:rsidR="00064E90" w:rsidRPr="00064E90" w:rsidTr="00064E90">
        <w:trPr>
          <w:trHeight w:val="52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16</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Окраска каркасов и поясов: в два слоя</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т конструкций</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0,0106</w:t>
            </w:r>
          </w:p>
        </w:tc>
      </w:tr>
      <w:tr w:rsidR="00064E90" w:rsidRPr="00064E90" w:rsidTr="00064E90">
        <w:trPr>
          <w:trHeight w:val="64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17</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Дополнительные затраты на устройство: колодцев для анкерных болтов</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м3 бетона</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0,3392</w:t>
            </w:r>
          </w:p>
        </w:tc>
      </w:tr>
      <w:tr w:rsidR="00064E90" w:rsidRPr="00064E90" w:rsidTr="00064E90">
        <w:trPr>
          <w:trHeight w:val="57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18</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Установка анкерных болтов в готовые гнезда с заделкой длиной: до 1 м</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т</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0,212</w:t>
            </w:r>
          </w:p>
        </w:tc>
      </w:tr>
      <w:tr w:rsidR="00064E90" w:rsidRPr="00064E90" w:rsidTr="00064E90">
        <w:trPr>
          <w:trHeight w:val="82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19</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Гидроизоляция стен, фундаментов горизонтальная: цементная с жидким стеклом</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м2 изолируемой поверхности</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0,2968</w:t>
            </w:r>
          </w:p>
        </w:tc>
      </w:tr>
      <w:tr w:rsidR="00064E90" w:rsidRPr="00064E90" w:rsidTr="00064E90">
        <w:trPr>
          <w:trHeight w:val="88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lastRenderedPageBreak/>
              <w:t>20</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Приготовление битума с введением добавок в котлах</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т битума и битумных эмульсий</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0,424</w:t>
            </w:r>
          </w:p>
        </w:tc>
      </w:tr>
      <w:tr w:rsidR="00064E90" w:rsidRPr="00064E90" w:rsidTr="00064E90">
        <w:trPr>
          <w:trHeight w:val="141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21</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Окрасочная изоляция вертикальной бетонной поверхности: разжиженным битумом в три слоя</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м2 изолируемой поверхности</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2,12</w:t>
            </w:r>
          </w:p>
        </w:tc>
      </w:tr>
      <w:tr w:rsidR="00064E90" w:rsidRPr="00064E90" w:rsidTr="00064E90">
        <w:trPr>
          <w:trHeight w:val="99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22</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Разогревание битума в котлах</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т битума и битумных эмульсий</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0,424</w:t>
            </w:r>
          </w:p>
        </w:tc>
      </w:tr>
      <w:tr w:rsidR="00064E90" w:rsidRPr="00064E90" w:rsidTr="00064E90">
        <w:trPr>
          <w:trHeight w:val="40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23</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Установка знаков на железобетонных фундаментах на металлических стойках</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 т стоек</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2,65</w:t>
            </w:r>
          </w:p>
        </w:tc>
      </w:tr>
      <w:tr w:rsidR="00064E90" w:rsidRPr="00064E90" w:rsidTr="00064E90">
        <w:trPr>
          <w:trHeight w:val="39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24</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Засыпка вручную траншей, пазух котлованов и ям</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м3 грунта</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5,39752</w:t>
            </w:r>
          </w:p>
        </w:tc>
      </w:tr>
      <w:tr w:rsidR="00064E90" w:rsidRPr="00064E90" w:rsidTr="00064E90">
        <w:trPr>
          <w:trHeight w:val="78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25</w:t>
            </w:r>
          </w:p>
        </w:tc>
        <w:tc>
          <w:tcPr>
            <w:tcW w:w="3055"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rPr>
                <w:rFonts w:ascii="Times New Roman" w:hAnsi="Times New Roman"/>
                <w:sz w:val="28"/>
                <w:szCs w:val="28"/>
              </w:rPr>
            </w:pPr>
            <w:r w:rsidRPr="00064E90">
              <w:rPr>
                <w:rFonts w:ascii="Times New Roman" w:hAnsi="Times New Roman"/>
                <w:sz w:val="28"/>
                <w:szCs w:val="28"/>
              </w:rPr>
              <w:t>Уплотнение грунта пневматическими трамбовками</w:t>
            </w:r>
          </w:p>
        </w:tc>
        <w:tc>
          <w:tcPr>
            <w:tcW w:w="953"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100 м3 уплотненного грунта</w:t>
            </w:r>
          </w:p>
        </w:tc>
        <w:tc>
          <w:tcPr>
            <w:tcW w:w="642" w:type="pct"/>
            <w:tcBorders>
              <w:top w:val="nil"/>
              <w:left w:val="nil"/>
              <w:bottom w:val="single" w:sz="4" w:space="0" w:color="auto"/>
              <w:right w:val="single" w:sz="4" w:space="0" w:color="auto"/>
            </w:tcBorders>
            <w:shd w:val="clear" w:color="auto" w:fill="auto"/>
            <w:vAlign w:val="center"/>
            <w:hideMark/>
          </w:tcPr>
          <w:p w:rsidR="00064E90" w:rsidRPr="00064E90" w:rsidRDefault="00064E90" w:rsidP="00064E90">
            <w:pPr>
              <w:spacing w:after="0" w:line="240" w:lineRule="auto"/>
              <w:jc w:val="center"/>
              <w:rPr>
                <w:rFonts w:ascii="Times New Roman" w:hAnsi="Times New Roman"/>
                <w:sz w:val="28"/>
                <w:szCs w:val="28"/>
              </w:rPr>
            </w:pPr>
            <w:r w:rsidRPr="00064E90">
              <w:rPr>
                <w:rFonts w:ascii="Times New Roman" w:hAnsi="Times New Roman"/>
                <w:sz w:val="28"/>
                <w:szCs w:val="28"/>
              </w:rPr>
              <w:t>5,39752</w:t>
            </w:r>
          </w:p>
        </w:tc>
      </w:tr>
    </w:tbl>
    <w:p w:rsidR="00EA52BC" w:rsidRPr="0050128B" w:rsidRDefault="00EA52BC" w:rsidP="00E770C9">
      <w:pPr>
        <w:pStyle w:val="a3"/>
        <w:tabs>
          <w:tab w:val="left" w:pos="-6096"/>
        </w:tabs>
        <w:spacing w:after="0" w:line="240" w:lineRule="auto"/>
        <w:ind w:left="0"/>
        <w:jc w:val="both"/>
        <w:rPr>
          <w:b/>
        </w:rPr>
      </w:pPr>
    </w:p>
    <w:sectPr w:rsidR="00EA52BC"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5B" w:rsidRDefault="00C2755B" w:rsidP="00FF37E6">
      <w:pPr>
        <w:spacing w:after="0" w:line="240" w:lineRule="auto"/>
      </w:pPr>
      <w:r>
        <w:separator/>
      </w:r>
    </w:p>
  </w:endnote>
  <w:endnote w:type="continuationSeparator" w:id="0">
    <w:p w:rsidR="00C2755B" w:rsidRDefault="00C2755B"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5B" w:rsidRDefault="00C2755B" w:rsidP="00FF37E6">
      <w:pPr>
        <w:spacing w:after="0" w:line="240" w:lineRule="auto"/>
      </w:pPr>
      <w:r>
        <w:separator/>
      </w:r>
    </w:p>
  </w:footnote>
  <w:footnote w:type="continuationSeparator" w:id="0">
    <w:p w:rsidR="00C2755B" w:rsidRDefault="00C2755B"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06A52"/>
    <w:multiLevelType w:val="hybridMultilevel"/>
    <w:tmpl w:val="1C9CE8E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5" w15:restartNumberingAfterBreak="0">
    <w:nsid w:val="1FD6153F"/>
    <w:multiLevelType w:val="hybridMultilevel"/>
    <w:tmpl w:val="71D8D00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83CFA"/>
    <w:multiLevelType w:val="hybridMultilevel"/>
    <w:tmpl w:val="EF9846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DD156C"/>
    <w:multiLevelType w:val="hybridMultilevel"/>
    <w:tmpl w:val="036C925C"/>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8" w15:restartNumberingAfterBreak="0">
    <w:nsid w:val="79EA6572"/>
    <w:multiLevelType w:val="hybridMultilevel"/>
    <w:tmpl w:val="26608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1"/>
  </w:num>
  <w:num w:numId="2">
    <w:abstractNumId w:val="3"/>
  </w:num>
  <w:num w:numId="3">
    <w:abstractNumId w:val="0"/>
  </w:num>
  <w:num w:numId="4">
    <w:abstractNumId w:val="9"/>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12"/>
  </w:num>
  <w:num w:numId="10">
    <w:abstractNumId w:val="17"/>
  </w:num>
  <w:num w:numId="11">
    <w:abstractNumId w:val="1"/>
  </w:num>
  <w:num w:numId="12">
    <w:abstractNumId w:val="13"/>
  </w:num>
  <w:num w:numId="13">
    <w:abstractNumId w:val="14"/>
  </w:num>
  <w:num w:numId="14">
    <w:abstractNumId w:val="10"/>
  </w:num>
  <w:num w:numId="15">
    <w:abstractNumId w:val="2"/>
  </w:num>
  <w:num w:numId="16">
    <w:abstractNumId w:val="8"/>
  </w:num>
  <w:num w:numId="17">
    <w:abstractNumId w:val="6"/>
  </w:num>
  <w:num w:numId="18">
    <w:abstractNumId w:val="1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10D8F"/>
    <w:rsid w:val="0001436E"/>
    <w:rsid w:val="00020DCB"/>
    <w:rsid w:val="00025BFF"/>
    <w:rsid w:val="000304C9"/>
    <w:rsid w:val="00064E90"/>
    <w:rsid w:val="000664D6"/>
    <w:rsid w:val="0007015D"/>
    <w:rsid w:val="00085E8F"/>
    <w:rsid w:val="00095E8F"/>
    <w:rsid w:val="000A1C91"/>
    <w:rsid w:val="000A4E82"/>
    <w:rsid w:val="000B0FF9"/>
    <w:rsid w:val="000C2242"/>
    <w:rsid w:val="000C3D72"/>
    <w:rsid w:val="000E0133"/>
    <w:rsid w:val="000E1E74"/>
    <w:rsid w:val="000E6537"/>
    <w:rsid w:val="00115661"/>
    <w:rsid w:val="00117050"/>
    <w:rsid w:val="0012306D"/>
    <w:rsid w:val="00124846"/>
    <w:rsid w:val="00127E5A"/>
    <w:rsid w:val="001309A0"/>
    <w:rsid w:val="00140DE2"/>
    <w:rsid w:val="00144F7E"/>
    <w:rsid w:val="00146D44"/>
    <w:rsid w:val="00147DAE"/>
    <w:rsid w:val="00150AE6"/>
    <w:rsid w:val="00151F35"/>
    <w:rsid w:val="00154713"/>
    <w:rsid w:val="00156311"/>
    <w:rsid w:val="00160831"/>
    <w:rsid w:val="00160864"/>
    <w:rsid w:val="00173543"/>
    <w:rsid w:val="00174BA3"/>
    <w:rsid w:val="00177081"/>
    <w:rsid w:val="001772E1"/>
    <w:rsid w:val="00183B63"/>
    <w:rsid w:val="00190074"/>
    <w:rsid w:val="00197A18"/>
    <w:rsid w:val="001A4B03"/>
    <w:rsid w:val="001B1CF8"/>
    <w:rsid w:val="001C479F"/>
    <w:rsid w:val="001D3A0E"/>
    <w:rsid w:val="001D526C"/>
    <w:rsid w:val="001E522B"/>
    <w:rsid w:val="00200273"/>
    <w:rsid w:val="00202AF5"/>
    <w:rsid w:val="002034FF"/>
    <w:rsid w:val="00215488"/>
    <w:rsid w:val="00224FB7"/>
    <w:rsid w:val="002251B6"/>
    <w:rsid w:val="002453DB"/>
    <w:rsid w:val="002554AC"/>
    <w:rsid w:val="00256A00"/>
    <w:rsid w:val="00256DE1"/>
    <w:rsid w:val="00262478"/>
    <w:rsid w:val="002638C1"/>
    <w:rsid w:val="00266D26"/>
    <w:rsid w:val="002674B2"/>
    <w:rsid w:val="00272B4D"/>
    <w:rsid w:val="00275E2D"/>
    <w:rsid w:val="00281A82"/>
    <w:rsid w:val="00281F5E"/>
    <w:rsid w:val="00282447"/>
    <w:rsid w:val="0028499D"/>
    <w:rsid w:val="00292CC6"/>
    <w:rsid w:val="00295DE4"/>
    <w:rsid w:val="002B2ACD"/>
    <w:rsid w:val="002C08A4"/>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6488"/>
    <w:rsid w:val="00327570"/>
    <w:rsid w:val="00327C63"/>
    <w:rsid w:val="00330B82"/>
    <w:rsid w:val="003328EF"/>
    <w:rsid w:val="00334138"/>
    <w:rsid w:val="003403C6"/>
    <w:rsid w:val="00342ED6"/>
    <w:rsid w:val="0035063A"/>
    <w:rsid w:val="003568FD"/>
    <w:rsid w:val="00356EFB"/>
    <w:rsid w:val="00362074"/>
    <w:rsid w:val="00363AED"/>
    <w:rsid w:val="00370643"/>
    <w:rsid w:val="0038618D"/>
    <w:rsid w:val="003876FC"/>
    <w:rsid w:val="003902B1"/>
    <w:rsid w:val="00390DC7"/>
    <w:rsid w:val="003B18C4"/>
    <w:rsid w:val="003B29BD"/>
    <w:rsid w:val="003B3B11"/>
    <w:rsid w:val="003B6F6E"/>
    <w:rsid w:val="003D579C"/>
    <w:rsid w:val="003D67F1"/>
    <w:rsid w:val="003F03F4"/>
    <w:rsid w:val="003F4967"/>
    <w:rsid w:val="004044B4"/>
    <w:rsid w:val="0041356C"/>
    <w:rsid w:val="004224E9"/>
    <w:rsid w:val="00425209"/>
    <w:rsid w:val="00430053"/>
    <w:rsid w:val="0043068C"/>
    <w:rsid w:val="00441A37"/>
    <w:rsid w:val="004553CA"/>
    <w:rsid w:val="00456879"/>
    <w:rsid w:val="00473657"/>
    <w:rsid w:val="00483489"/>
    <w:rsid w:val="00486A82"/>
    <w:rsid w:val="00496681"/>
    <w:rsid w:val="00496F34"/>
    <w:rsid w:val="004A15DE"/>
    <w:rsid w:val="004A428D"/>
    <w:rsid w:val="004B39F3"/>
    <w:rsid w:val="004C3E97"/>
    <w:rsid w:val="004C6A17"/>
    <w:rsid w:val="004E264F"/>
    <w:rsid w:val="004F0EE2"/>
    <w:rsid w:val="005043B3"/>
    <w:rsid w:val="005063AF"/>
    <w:rsid w:val="00514A56"/>
    <w:rsid w:val="00515E20"/>
    <w:rsid w:val="005244CA"/>
    <w:rsid w:val="00532849"/>
    <w:rsid w:val="00552FB9"/>
    <w:rsid w:val="00555188"/>
    <w:rsid w:val="0055699F"/>
    <w:rsid w:val="00557360"/>
    <w:rsid w:val="00557BA5"/>
    <w:rsid w:val="00560897"/>
    <w:rsid w:val="00560B26"/>
    <w:rsid w:val="00565EE1"/>
    <w:rsid w:val="0057322B"/>
    <w:rsid w:val="00584310"/>
    <w:rsid w:val="00591FB8"/>
    <w:rsid w:val="00594F0E"/>
    <w:rsid w:val="00594F91"/>
    <w:rsid w:val="00595D23"/>
    <w:rsid w:val="00597908"/>
    <w:rsid w:val="005A2000"/>
    <w:rsid w:val="005A28CF"/>
    <w:rsid w:val="005B531D"/>
    <w:rsid w:val="005B78F9"/>
    <w:rsid w:val="005C049D"/>
    <w:rsid w:val="005E0F2A"/>
    <w:rsid w:val="005E236D"/>
    <w:rsid w:val="005E43E0"/>
    <w:rsid w:val="005E7D8C"/>
    <w:rsid w:val="0060483D"/>
    <w:rsid w:val="00622AA9"/>
    <w:rsid w:val="00626014"/>
    <w:rsid w:val="00642F0E"/>
    <w:rsid w:val="0064423D"/>
    <w:rsid w:val="0065116F"/>
    <w:rsid w:val="00664D9F"/>
    <w:rsid w:val="006768CE"/>
    <w:rsid w:val="0068547F"/>
    <w:rsid w:val="006A0FF7"/>
    <w:rsid w:val="006B4C46"/>
    <w:rsid w:val="006C629E"/>
    <w:rsid w:val="006E184C"/>
    <w:rsid w:val="006E26EB"/>
    <w:rsid w:val="006E493D"/>
    <w:rsid w:val="006F1F8B"/>
    <w:rsid w:val="006F4417"/>
    <w:rsid w:val="00703AC5"/>
    <w:rsid w:val="00715F8D"/>
    <w:rsid w:val="00722966"/>
    <w:rsid w:val="00726833"/>
    <w:rsid w:val="0072704E"/>
    <w:rsid w:val="00734B33"/>
    <w:rsid w:val="00737EF3"/>
    <w:rsid w:val="00740006"/>
    <w:rsid w:val="007404B2"/>
    <w:rsid w:val="007432AE"/>
    <w:rsid w:val="00763FDD"/>
    <w:rsid w:val="00767D08"/>
    <w:rsid w:val="0077784F"/>
    <w:rsid w:val="00782350"/>
    <w:rsid w:val="00783C7B"/>
    <w:rsid w:val="007861CE"/>
    <w:rsid w:val="007862E4"/>
    <w:rsid w:val="007A10C0"/>
    <w:rsid w:val="007B00E0"/>
    <w:rsid w:val="007B0606"/>
    <w:rsid w:val="007B654F"/>
    <w:rsid w:val="007C4D98"/>
    <w:rsid w:val="007C6573"/>
    <w:rsid w:val="007D2F55"/>
    <w:rsid w:val="007D4910"/>
    <w:rsid w:val="007D7620"/>
    <w:rsid w:val="007E1A0B"/>
    <w:rsid w:val="007F2E31"/>
    <w:rsid w:val="007F3E95"/>
    <w:rsid w:val="008041E4"/>
    <w:rsid w:val="00806A4B"/>
    <w:rsid w:val="00810438"/>
    <w:rsid w:val="008136C3"/>
    <w:rsid w:val="00813947"/>
    <w:rsid w:val="00813F36"/>
    <w:rsid w:val="0082083E"/>
    <w:rsid w:val="00825541"/>
    <w:rsid w:val="00833913"/>
    <w:rsid w:val="00841BC5"/>
    <w:rsid w:val="00842B89"/>
    <w:rsid w:val="0084313D"/>
    <w:rsid w:val="008469ED"/>
    <w:rsid w:val="00847644"/>
    <w:rsid w:val="008511B6"/>
    <w:rsid w:val="00852635"/>
    <w:rsid w:val="00852916"/>
    <w:rsid w:val="00874694"/>
    <w:rsid w:val="008760C5"/>
    <w:rsid w:val="008839D4"/>
    <w:rsid w:val="00885E3A"/>
    <w:rsid w:val="008A6B6F"/>
    <w:rsid w:val="008B1911"/>
    <w:rsid w:val="008B5128"/>
    <w:rsid w:val="008C44D9"/>
    <w:rsid w:val="008D6508"/>
    <w:rsid w:val="008F04C9"/>
    <w:rsid w:val="008F336F"/>
    <w:rsid w:val="008F3BAC"/>
    <w:rsid w:val="008F3D46"/>
    <w:rsid w:val="009018AD"/>
    <w:rsid w:val="00902F51"/>
    <w:rsid w:val="0092164C"/>
    <w:rsid w:val="00922291"/>
    <w:rsid w:val="00927B70"/>
    <w:rsid w:val="00930467"/>
    <w:rsid w:val="00950DD8"/>
    <w:rsid w:val="00956FFD"/>
    <w:rsid w:val="00957905"/>
    <w:rsid w:val="00975CA4"/>
    <w:rsid w:val="00977A67"/>
    <w:rsid w:val="00980746"/>
    <w:rsid w:val="00980FBF"/>
    <w:rsid w:val="00984103"/>
    <w:rsid w:val="00992BA1"/>
    <w:rsid w:val="009A410D"/>
    <w:rsid w:val="009B06F4"/>
    <w:rsid w:val="009B3647"/>
    <w:rsid w:val="009B6FB3"/>
    <w:rsid w:val="009C1492"/>
    <w:rsid w:val="009D3185"/>
    <w:rsid w:val="009D3766"/>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703C0"/>
    <w:rsid w:val="00A707FD"/>
    <w:rsid w:val="00A77C5E"/>
    <w:rsid w:val="00A80E77"/>
    <w:rsid w:val="00A842C5"/>
    <w:rsid w:val="00AA6C3F"/>
    <w:rsid w:val="00AA77AB"/>
    <w:rsid w:val="00AB378B"/>
    <w:rsid w:val="00AC4AFA"/>
    <w:rsid w:val="00AC7E93"/>
    <w:rsid w:val="00AD33DD"/>
    <w:rsid w:val="00AD5A35"/>
    <w:rsid w:val="00AD6770"/>
    <w:rsid w:val="00AE2A40"/>
    <w:rsid w:val="00AE35EF"/>
    <w:rsid w:val="00AE7755"/>
    <w:rsid w:val="00AF1EF6"/>
    <w:rsid w:val="00AF49DC"/>
    <w:rsid w:val="00B07806"/>
    <w:rsid w:val="00B07E58"/>
    <w:rsid w:val="00B10E98"/>
    <w:rsid w:val="00B14189"/>
    <w:rsid w:val="00B20F4D"/>
    <w:rsid w:val="00B26254"/>
    <w:rsid w:val="00B2727A"/>
    <w:rsid w:val="00B2768D"/>
    <w:rsid w:val="00B3203D"/>
    <w:rsid w:val="00B33A94"/>
    <w:rsid w:val="00B341F1"/>
    <w:rsid w:val="00B540E7"/>
    <w:rsid w:val="00B563A5"/>
    <w:rsid w:val="00B57FAF"/>
    <w:rsid w:val="00B61F3E"/>
    <w:rsid w:val="00B746D3"/>
    <w:rsid w:val="00B75730"/>
    <w:rsid w:val="00B84433"/>
    <w:rsid w:val="00B92F4B"/>
    <w:rsid w:val="00B9378A"/>
    <w:rsid w:val="00BA4161"/>
    <w:rsid w:val="00BA66C2"/>
    <w:rsid w:val="00BB4365"/>
    <w:rsid w:val="00BB45A0"/>
    <w:rsid w:val="00BC40CD"/>
    <w:rsid w:val="00BD02C1"/>
    <w:rsid w:val="00BE06E8"/>
    <w:rsid w:val="00BE0CD0"/>
    <w:rsid w:val="00BE4714"/>
    <w:rsid w:val="00BE5AFE"/>
    <w:rsid w:val="00BE7272"/>
    <w:rsid w:val="00BE7F0C"/>
    <w:rsid w:val="00BF0746"/>
    <w:rsid w:val="00BF31F0"/>
    <w:rsid w:val="00BF420C"/>
    <w:rsid w:val="00C02101"/>
    <w:rsid w:val="00C10704"/>
    <w:rsid w:val="00C2755B"/>
    <w:rsid w:val="00C31E87"/>
    <w:rsid w:val="00C33873"/>
    <w:rsid w:val="00C41217"/>
    <w:rsid w:val="00C413C4"/>
    <w:rsid w:val="00C45897"/>
    <w:rsid w:val="00C53903"/>
    <w:rsid w:val="00C54AB0"/>
    <w:rsid w:val="00C8627B"/>
    <w:rsid w:val="00C87F12"/>
    <w:rsid w:val="00C90516"/>
    <w:rsid w:val="00C96929"/>
    <w:rsid w:val="00CA4EAE"/>
    <w:rsid w:val="00CB242F"/>
    <w:rsid w:val="00CB696A"/>
    <w:rsid w:val="00CC7303"/>
    <w:rsid w:val="00CD2C22"/>
    <w:rsid w:val="00CD3868"/>
    <w:rsid w:val="00CD5853"/>
    <w:rsid w:val="00CE2AC8"/>
    <w:rsid w:val="00CE4434"/>
    <w:rsid w:val="00CE6DC7"/>
    <w:rsid w:val="00CF0B72"/>
    <w:rsid w:val="00CF5E98"/>
    <w:rsid w:val="00D00A37"/>
    <w:rsid w:val="00D00DB1"/>
    <w:rsid w:val="00D06FEE"/>
    <w:rsid w:val="00D21796"/>
    <w:rsid w:val="00D2526E"/>
    <w:rsid w:val="00D30DAF"/>
    <w:rsid w:val="00D50AA0"/>
    <w:rsid w:val="00D50DCF"/>
    <w:rsid w:val="00D56BA4"/>
    <w:rsid w:val="00D600C3"/>
    <w:rsid w:val="00D62FA2"/>
    <w:rsid w:val="00D73EE3"/>
    <w:rsid w:val="00D742B0"/>
    <w:rsid w:val="00D856F0"/>
    <w:rsid w:val="00D86537"/>
    <w:rsid w:val="00D86E74"/>
    <w:rsid w:val="00D90423"/>
    <w:rsid w:val="00D9243B"/>
    <w:rsid w:val="00DA3071"/>
    <w:rsid w:val="00DD3DAA"/>
    <w:rsid w:val="00DD51F5"/>
    <w:rsid w:val="00DD614B"/>
    <w:rsid w:val="00DE38EB"/>
    <w:rsid w:val="00DE4101"/>
    <w:rsid w:val="00DE45E9"/>
    <w:rsid w:val="00DE475D"/>
    <w:rsid w:val="00DF51D5"/>
    <w:rsid w:val="00E12F55"/>
    <w:rsid w:val="00E223C2"/>
    <w:rsid w:val="00E2661B"/>
    <w:rsid w:val="00E2740A"/>
    <w:rsid w:val="00E34F54"/>
    <w:rsid w:val="00E36B95"/>
    <w:rsid w:val="00E45891"/>
    <w:rsid w:val="00E741CF"/>
    <w:rsid w:val="00E770C9"/>
    <w:rsid w:val="00E82E93"/>
    <w:rsid w:val="00E8555A"/>
    <w:rsid w:val="00E87BC5"/>
    <w:rsid w:val="00E92715"/>
    <w:rsid w:val="00EA52BC"/>
    <w:rsid w:val="00EB2D18"/>
    <w:rsid w:val="00EB3C92"/>
    <w:rsid w:val="00EB6D44"/>
    <w:rsid w:val="00EC14D6"/>
    <w:rsid w:val="00EC1CBE"/>
    <w:rsid w:val="00EC52FD"/>
    <w:rsid w:val="00ED5498"/>
    <w:rsid w:val="00ED7765"/>
    <w:rsid w:val="00EE1B84"/>
    <w:rsid w:val="00EE2AD8"/>
    <w:rsid w:val="00EE7F82"/>
    <w:rsid w:val="00EF6B0F"/>
    <w:rsid w:val="00F07C87"/>
    <w:rsid w:val="00F14EC8"/>
    <w:rsid w:val="00F152D8"/>
    <w:rsid w:val="00F15E9A"/>
    <w:rsid w:val="00F16F0C"/>
    <w:rsid w:val="00F34266"/>
    <w:rsid w:val="00F52A1B"/>
    <w:rsid w:val="00F56D79"/>
    <w:rsid w:val="00F64898"/>
    <w:rsid w:val="00F719A1"/>
    <w:rsid w:val="00F8218C"/>
    <w:rsid w:val="00F82DEF"/>
    <w:rsid w:val="00FA1E3E"/>
    <w:rsid w:val="00FC0B53"/>
    <w:rsid w:val="00FC14F4"/>
    <w:rsid w:val="00FD5C37"/>
    <w:rsid w:val="00FE1154"/>
    <w:rsid w:val="00FE1231"/>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156FA-DCE6-4A3F-A0A6-AA3B33D9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6210300">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89049376">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12875489">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518824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B4E118C-962E-4A0B-AEF4-ED0FC369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15</cp:revision>
  <cp:lastPrinted>2015-02-25T09:33:00Z</cp:lastPrinted>
  <dcterms:created xsi:type="dcterms:W3CDTF">2015-10-28T14:10:00Z</dcterms:created>
  <dcterms:modified xsi:type="dcterms:W3CDTF">2015-10-29T11:42:00Z</dcterms:modified>
</cp:coreProperties>
</file>