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5B0424" w:rsidP="00634526">
            <w:pPr>
              <w:widowControl w:val="0"/>
              <w:autoSpaceDE w:val="0"/>
              <w:autoSpaceDN w:val="0"/>
              <w:adjustRightInd w:val="0"/>
              <w:jc w:val="center"/>
              <w:rPr>
                <w:rFonts w:ascii="Times New Roman CYR" w:hAnsi="Times New Roman CYR" w:cs="Times New Roman CYR"/>
                <w:b/>
                <w:bCs/>
                <w:noProof/>
                <w:sz w:val="24"/>
                <w:szCs w:val="24"/>
              </w:rPr>
            </w:pPr>
            <w:r w:rsidRPr="005B0424">
              <w:rPr>
                <w:rFonts w:ascii="Times New Roman CYR" w:hAnsi="Times New Roman CYR" w:cs="Times New Roman CYR"/>
              </w:rPr>
              <w:t xml:space="preserve">19 </w:t>
            </w:r>
            <w:r>
              <w:rPr>
                <w:rFonts w:ascii="Times New Roman CYR" w:hAnsi="Times New Roman CYR" w:cs="Times New Roman CYR"/>
              </w:rPr>
              <w:t>мая 2</w:t>
            </w:r>
            <w:r w:rsidR="00E54346">
              <w:rPr>
                <w:rFonts w:ascii="Times New Roman CYR" w:hAnsi="Times New Roman CYR" w:cs="Times New Roman CYR"/>
              </w:rPr>
              <w:t>016</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5B0424"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B036D0" w:rsidRDefault="00E54346" w:rsidP="00E54346">
      <w:pPr>
        <w:spacing w:after="0" w:line="240" w:lineRule="auto"/>
        <w:jc w:val="both"/>
        <w:rPr>
          <w:rFonts w:ascii="Times New Roman" w:hAnsi="Times New Roman"/>
          <w:sz w:val="28"/>
          <w:szCs w:val="28"/>
        </w:rPr>
      </w:pPr>
      <w:r w:rsidRPr="00A25B0B">
        <w:rPr>
          <w:rFonts w:ascii="Times New Roman" w:hAnsi="Times New Roman"/>
          <w:b/>
          <w:sz w:val="28"/>
          <w:szCs w:val="28"/>
        </w:rPr>
        <w:t>Выполнение работ по</w:t>
      </w:r>
      <w:r>
        <w:rPr>
          <w:rFonts w:ascii="Times New Roman" w:hAnsi="Times New Roman"/>
          <w:b/>
          <w:sz w:val="28"/>
          <w:szCs w:val="28"/>
        </w:rPr>
        <w:t xml:space="preserve"> объекту</w:t>
      </w:r>
      <w:r w:rsidRPr="00A25B0B">
        <w:rPr>
          <w:rFonts w:ascii="Times New Roman" w:hAnsi="Times New Roman"/>
          <w:b/>
          <w:sz w:val="28"/>
          <w:szCs w:val="28"/>
        </w:rPr>
        <w:t>:</w:t>
      </w:r>
      <w:r w:rsidRPr="00A25B0B">
        <w:rPr>
          <w:rFonts w:ascii="Times New Roman" w:hAnsi="Times New Roman"/>
          <w:sz w:val="28"/>
          <w:szCs w:val="28"/>
        </w:rPr>
        <w:t xml:space="preserve"> </w:t>
      </w:r>
      <w:r w:rsidRPr="00EF5788">
        <w:rPr>
          <w:rFonts w:ascii="Times New Roman" w:hAnsi="Times New Roman"/>
          <w:sz w:val="28"/>
          <w:szCs w:val="28"/>
        </w:rPr>
        <w:t>«</w:t>
      </w:r>
      <w:r w:rsidR="009D7505" w:rsidRPr="009D7505">
        <w:rPr>
          <w:rFonts w:ascii="Times New Roman" w:hAnsi="Times New Roman"/>
          <w:sz w:val="28"/>
          <w:szCs w:val="28"/>
        </w:rPr>
        <w:t xml:space="preserve">Удаление </w:t>
      </w:r>
      <w:r w:rsidR="00054340">
        <w:rPr>
          <w:rFonts w:ascii="Times New Roman" w:hAnsi="Times New Roman"/>
          <w:sz w:val="28"/>
          <w:szCs w:val="28"/>
        </w:rPr>
        <w:t xml:space="preserve">ДКР, расчистка, окашивание и обработка ядохимикатами полосы шириной 6 м в охранной зоне газопровода-отвода к ГРС </w:t>
      </w:r>
    </w:p>
    <w:p w:rsidR="00E54346" w:rsidRPr="009D7505" w:rsidRDefault="00B036D0" w:rsidP="00E54346">
      <w:pPr>
        <w:spacing w:after="0" w:line="240" w:lineRule="auto"/>
        <w:jc w:val="both"/>
        <w:rPr>
          <w:rFonts w:ascii="Times New Roman" w:hAnsi="Times New Roman"/>
          <w:sz w:val="28"/>
          <w:szCs w:val="28"/>
        </w:rPr>
      </w:pPr>
      <w:r>
        <w:rPr>
          <w:rFonts w:ascii="Times New Roman" w:hAnsi="Times New Roman"/>
          <w:sz w:val="28"/>
          <w:szCs w:val="28"/>
        </w:rPr>
        <w:t>«</w:t>
      </w:r>
      <w:r w:rsidR="00054340">
        <w:rPr>
          <w:rFonts w:ascii="Times New Roman" w:hAnsi="Times New Roman"/>
          <w:sz w:val="28"/>
          <w:szCs w:val="28"/>
        </w:rPr>
        <w:t>Чернореченский цементный завод</w:t>
      </w:r>
      <w:r w:rsidR="00E54346" w:rsidRPr="009D7505">
        <w:rPr>
          <w:rFonts w:ascii="Times New Roman" w:hAnsi="Times New Roman"/>
          <w:sz w:val="28"/>
          <w:szCs w:val="28"/>
        </w:rPr>
        <w:t>».</w:t>
      </w:r>
    </w:p>
    <w:p w:rsidR="00E54346" w:rsidRPr="009D7505" w:rsidRDefault="00E54346" w:rsidP="00E54346">
      <w:pPr>
        <w:spacing w:after="0" w:line="240" w:lineRule="auto"/>
        <w:jc w:val="both"/>
        <w:rPr>
          <w:rFonts w:ascii="Times New Roman" w:hAnsi="Times New Roman"/>
          <w:b/>
          <w:sz w:val="28"/>
          <w:szCs w:val="28"/>
        </w:rPr>
      </w:pPr>
      <w:r w:rsidRPr="009D7505">
        <w:rPr>
          <w:rFonts w:ascii="Times New Roman" w:hAnsi="Times New Roman"/>
          <w:b/>
          <w:sz w:val="28"/>
          <w:szCs w:val="28"/>
        </w:rPr>
        <w:t xml:space="preserve"> </w:t>
      </w:r>
    </w:p>
    <w:p w:rsidR="00E54346" w:rsidRPr="009D7505" w:rsidRDefault="00E54346" w:rsidP="00E54346">
      <w:pPr>
        <w:spacing w:after="0" w:line="240" w:lineRule="auto"/>
        <w:rPr>
          <w:rFonts w:ascii="Times New Roman" w:hAnsi="Times New Roman"/>
          <w:b/>
          <w:sz w:val="28"/>
          <w:szCs w:val="28"/>
        </w:rPr>
      </w:pPr>
    </w:p>
    <w:p w:rsidR="00E54346" w:rsidRPr="009D7505" w:rsidRDefault="00E54346" w:rsidP="00E54346">
      <w:pPr>
        <w:spacing w:after="0" w:line="240" w:lineRule="auto"/>
        <w:rPr>
          <w:rFonts w:ascii="Times New Roman" w:hAnsi="Times New Roman"/>
          <w:b/>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Pr="004E0FEB"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rPr>
          <w:rFonts w:ascii="Times New Roman" w:hAnsi="Times New Roman"/>
          <w:b/>
          <w:color w:val="000000"/>
          <w:sz w:val="28"/>
          <w:szCs w:val="28"/>
        </w:rPr>
      </w:pPr>
    </w:p>
    <w:p w:rsidR="00E54346" w:rsidRPr="00AA07AB" w:rsidRDefault="00E54346" w:rsidP="00E54346">
      <w:pPr>
        <w:spacing w:after="0" w:line="240" w:lineRule="auto"/>
        <w:rPr>
          <w:rFonts w:ascii="Times New Roman" w:hAnsi="Times New Roman"/>
          <w:color w:val="000000"/>
          <w:sz w:val="28"/>
          <w:szCs w:val="28"/>
        </w:rPr>
      </w:pPr>
      <w:r>
        <w:rPr>
          <w:b/>
        </w:rPr>
        <w:t xml:space="preserve">Заказчик и организатор процедуры закупки: </w:t>
      </w:r>
      <w:r w:rsidRPr="00AA07AB">
        <w:t>ООО «С</w:t>
      </w:r>
      <w:r>
        <w:t>итэк</w:t>
      </w:r>
      <w:r w:rsidRPr="00AA07AB">
        <w:t>»</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AE207D" w:rsidRDefault="00AE207D"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p>
    <w:p w:rsidR="00E54346" w:rsidRDefault="00E54346" w:rsidP="00E54346">
      <w:p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 xml:space="preserve">Москва 2016 </w:t>
      </w:r>
    </w:p>
    <w:p w:rsidR="00E54346" w:rsidRDefault="00E54346" w:rsidP="00E54346">
      <w:pPr>
        <w:spacing w:after="0" w:line="240" w:lineRule="auto"/>
        <w:rPr>
          <w:rFonts w:ascii="Times New Roman" w:hAnsi="Times New Roman"/>
          <w:b/>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t>Период оказания услуг:</w:t>
      </w:r>
      <w:r>
        <w:rPr>
          <w:rStyle w:val="a4"/>
          <w:b w:val="0"/>
          <w:color w:val="auto"/>
          <w:sz w:val="28"/>
          <w:szCs w:val="28"/>
        </w:rPr>
        <w:t xml:space="preserve"> Не менее </w:t>
      </w:r>
      <w:r w:rsidR="00A85244" w:rsidRPr="00A85244">
        <w:rPr>
          <w:rStyle w:val="a4"/>
          <w:b w:val="0"/>
          <w:color w:val="auto"/>
          <w:sz w:val="28"/>
          <w:szCs w:val="28"/>
        </w:rPr>
        <w:t>10</w:t>
      </w:r>
      <w:r w:rsidRPr="00A85244">
        <w:rPr>
          <w:rStyle w:val="a4"/>
          <w:b w:val="0"/>
          <w:color w:val="auto"/>
          <w:sz w:val="28"/>
          <w:szCs w:val="28"/>
        </w:rPr>
        <w:t xml:space="preserve"> (</w:t>
      </w:r>
      <w:r w:rsidR="00A85244" w:rsidRPr="00A85244">
        <w:rPr>
          <w:rStyle w:val="a4"/>
          <w:b w:val="0"/>
          <w:color w:val="auto"/>
          <w:sz w:val="28"/>
          <w:szCs w:val="28"/>
        </w:rPr>
        <w:t>десяти</w:t>
      </w:r>
      <w:r w:rsidRPr="00A85244">
        <w:rPr>
          <w:rStyle w:val="a4"/>
          <w:b w:val="0"/>
          <w:color w:val="auto"/>
          <w:sz w:val="28"/>
          <w:szCs w:val="28"/>
        </w:rPr>
        <w:t>)</w:t>
      </w:r>
      <w:r w:rsidR="00CD701A" w:rsidRPr="00A85244">
        <w:rPr>
          <w:rStyle w:val="a4"/>
          <w:b w:val="0"/>
          <w:color w:val="auto"/>
          <w:sz w:val="28"/>
          <w:szCs w:val="28"/>
        </w:rPr>
        <w:t>,</w:t>
      </w:r>
      <w:r w:rsidRPr="00A85244">
        <w:rPr>
          <w:rStyle w:val="a4"/>
          <w:b w:val="0"/>
          <w:color w:val="auto"/>
          <w:sz w:val="28"/>
          <w:szCs w:val="28"/>
        </w:rPr>
        <w:t xml:space="preserve"> но не более </w:t>
      </w:r>
      <w:r w:rsidR="00A85244" w:rsidRPr="00A85244">
        <w:rPr>
          <w:rStyle w:val="a4"/>
          <w:b w:val="0"/>
          <w:color w:val="auto"/>
          <w:sz w:val="28"/>
          <w:szCs w:val="28"/>
        </w:rPr>
        <w:t>15</w:t>
      </w:r>
      <w:r w:rsidRPr="00A85244">
        <w:rPr>
          <w:rStyle w:val="a4"/>
          <w:b w:val="0"/>
          <w:color w:val="auto"/>
          <w:sz w:val="28"/>
          <w:szCs w:val="28"/>
        </w:rPr>
        <w:t xml:space="preserve"> (</w:t>
      </w:r>
      <w:r w:rsidR="00A85244" w:rsidRPr="00A85244">
        <w:rPr>
          <w:rStyle w:val="a4"/>
          <w:b w:val="0"/>
          <w:color w:val="auto"/>
          <w:sz w:val="28"/>
          <w:szCs w:val="28"/>
        </w:rPr>
        <w:t>пятнадцати</w:t>
      </w:r>
      <w:r w:rsidRPr="00A85244">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A85244"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A85244">
        <w:rPr>
          <w:b/>
          <w:bCs/>
          <w:color w:val="auto"/>
          <w:sz w:val="28"/>
          <w:szCs w:val="28"/>
        </w:rPr>
        <w:t xml:space="preserve">Начальная (максимальная) цена </w:t>
      </w:r>
    </w:p>
    <w:p w:rsidR="000A361D" w:rsidRPr="00A85244" w:rsidRDefault="000A361D" w:rsidP="002F0AC1">
      <w:pPr>
        <w:pStyle w:val="Default"/>
        <w:numPr>
          <w:ilvl w:val="0"/>
          <w:numId w:val="39"/>
        </w:numPr>
        <w:tabs>
          <w:tab w:val="left" w:pos="-3261"/>
          <w:tab w:val="left" w:pos="-1276"/>
        </w:tabs>
        <w:ind w:left="0" w:firstLine="284"/>
        <w:jc w:val="both"/>
        <w:rPr>
          <w:bCs/>
          <w:color w:val="auto"/>
          <w:sz w:val="28"/>
          <w:szCs w:val="28"/>
        </w:rPr>
      </w:pPr>
      <w:bookmarkStart w:id="0" w:name="_GoBack"/>
      <w:r w:rsidRPr="00A85244">
        <w:rPr>
          <w:bCs/>
          <w:color w:val="auto"/>
          <w:sz w:val="28"/>
          <w:szCs w:val="28"/>
        </w:rPr>
        <w:t xml:space="preserve">Для участников, не освобожденных от уплаты НДС – </w:t>
      </w:r>
      <w:r w:rsidR="002F0AC1" w:rsidRPr="002F0AC1">
        <w:rPr>
          <w:bCs/>
          <w:color w:val="auto"/>
          <w:sz w:val="28"/>
          <w:szCs w:val="28"/>
        </w:rPr>
        <w:t>7 527 775,25 (Семь миллионов пятьсот двадцать семь тысяч семьсот семьдесят пять рублей 25 копеек)</w:t>
      </w:r>
      <w:r w:rsidR="00B036D0">
        <w:rPr>
          <w:bCs/>
          <w:color w:val="auto"/>
          <w:sz w:val="28"/>
          <w:szCs w:val="28"/>
        </w:rPr>
        <w:t>,</w:t>
      </w:r>
      <w:r w:rsidR="002F0AC1" w:rsidRPr="002F0AC1">
        <w:rPr>
          <w:bCs/>
          <w:color w:val="auto"/>
          <w:sz w:val="28"/>
          <w:szCs w:val="28"/>
        </w:rPr>
        <w:t xml:space="preserve"> в том числе НДС 18 % 1 148 304,70 (Один миллион сто сорок восемь тысяч триста четыре рубля 70 копеек)</w:t>
      </w:r>
      <w:r w:rsidRPr="00A85244">
        <w:rPr>
          <w:bCs/>
          <w:color w:val="auto"/>
          <w:sz w:val="28"/>
          <w:szCs w:val="28"/>
        </w:rPr>
        <w:t>.</w:t>
      </w:r>
    </w:p>
    <w:p w:rsidR="000A361D" w:rsidRPr="00A85244" w:rsidRDefault="000A361D" w:rsidP="002F0AC1">
      <w:pPr>
        <w:pStyle w:val="Default"/>
        <w:numPr>
          <w:ilvl w:val="0"/>
          <w:numId w:val="39"/>
        </w:numPr>
        <w:tabs>
          <w:tab w:val="left" w:pos="-3261"/>
          <w:tab w:val="left" w:pos="-1276"/>
        </w:tabs>
        <w:ind w:left="0" w:firstLine="284"/>
        <w:jc w:val="both"/>
        <w:rPr>
          <w:bCs/>
          <w:color w:val="auto"/>
          <w:sz w:val="28"/>
          <w:szCs w:val="28"/>
        </w:rPr>
      </w:pPr>
      <w:r w:rsidRPr="00A85244">
        <w:rPr>
          <w:bCs/>
          <w:color w:val="auto"/>
          <w:sz w:val="28"/>
          <w:szCs w:val="28"/>
        </w:rPr>
        <w:t xml:space="preserve">Для участников, освобожденных от уплаты НДС (без НДС) – </w:t>
      </w:r>
      <w:r w:rsidR="002F0AC1" w:rsidRPr="002F0AC1">
        <w:rPr>
          <w:bCs/>
          <w:color w:val="auto"/>
          <w:sz w:val="28"/>
          <w:szCs w:val="28"/>
        </w:rPr>
        <w:t>6</w:t>
      </w:r>
      <w:r w:rsidR="002F0AC1">
        <w:rPr>
          <w:bCs/>
          <w:color w:val="auto"/>
          <w:sz w:val="28"/>
          <w:szCs w:val="28"/>
        </w:rPr>
        <w:t> </w:t>
      </w:r>
      <w:r w:rsidR="002F0AC1" w:rsidRPr="002F0AC1">
        <w:rPr>
          <w:bCs/>
          <w:color w:val="auto"/>
          <w:sz w:val="28"/>
          <w:szCs w:val="28"/>
        </w:rPr>
        <w:t>379</w:t>
      </w:r>
      <w:r w:rsidR="002F0AC1">
        <w:rPr>
          <w:bCs/>
          <w:color w:val="auto"/>
          <w:sz w:val="28"/>
          <w:szCs w:val="28"/>
        </w:rPr>
        <w:t xml:space="preserve"> </w:t>
      </w:r>
      <w:r w:rsidR="002F0AC1" w:rsidRPr="002F0AC1">
        <w:rPr>
          <w:bCs/>
          <w:color w:val="auto"/>
          <w:sz w:val="28"/>
          <w:szCs w:val="28"/>
        </w:rPr>
        <w:t xml:space="preserve">470,55 </w:t>
      </w:r>
      <w:r w:rsidRPr="00A85244">
        <w:rPr>
          <w:bCs/>
          <w:color w:val="auto"/>
          <w:sz w:val="28"/>
          <w:szCs w:val="28"/>
        </w:rPr>
        <w:t>(</w:t>
      </w:r>
      <w:r w:rsidR="00A85244" w:rsidRPr="00A85244">
        <w:rPr>
          <w:bCs/>
          <w:color w:val="auto"/>
          <w:sz w:val="28"/>
          <w:szCs w:val="28"/>
        </w:rPr>
        <w:t xml:space="preserve">Шесть миллионов триста </w:t>
      </w:r>
      <w:r w:rsidR="002F0AC1">
        <w:rPr>
          <w:bCs/>
          <w:color w:val="auto"/>
          <w:sz w:val="28"/>
          <w:szCs w:val="28"/>
        </w:rPr>
        <w:t>семьдесят девять</w:t>
      </w:r>
      <w:r w:rsidR="00A85244" w:rsidRPr="00A85244">
        <w:rPr>
          <w:bCs/>
          <w:color w:val="auto"/>
          <w:sz w:val="28"/>
          <w:szCs w:val="28"/>
        </w:rPr>
        <w:t xml:space="preserve"> тысяч </w:t>
      </w:r>
      <w:r w:rsidR="002F0AC1">
        <w:rPr>
          <w:bCs/>
          <w:color w:val="auto"/>
          <w:sz w:val="28"/>
          <w:szCs w:val="28"/>
        </w:rPr>
        <w:t>четыреста семьдесят</w:t>
      </w:r>
      <w:r w:rsidR="00A85244" w:rsidRPr="00A85244">
        <w:rPr>
          <w:bCs/>
          <w:color w:val="auto"/>
          <w:sz w:val="28"/>
          <w:szCs w:val="28"/>
        </w:rPr>
        <w:t xml:space="preserve"> рублей </w:t>
      </w:r>
      <w:r w:rsidR="002F0AC1">
        <w:rPr>
          <w:bCs/>
          <w:color w:val="auto"/>
          <w:sz w:val="28"/>
          <w:szCs w:val="28"/>
        </w:rPr>
        <w:t>55</w:t>
      </w:r>
      <w:r w:rsidRPr="00A85244">
        <w:rPr>
          <w:bCs/>
          <w:color w:val="auto"/>
          <w:sz w:val="28"/>
          <w:szCs w:val="28"/>
        </w:rPr>
        <w:t xml:space="preserve"> копе</w:t>
      </w:r>
      <w:r w:rsidR="002C2BEF" w:rsidRPr="00A85244">
        <w:rPr>
          <w:bCs/>
          <w:color w:val="auto"/>
          <w:sz w:val="28"/>
          <w:szCs w:val="28"/>
        </w:rPr>
        <w:t>ек</w:t>
      </w:r>
      <w:r w:rsidRPr="00A85244">
        <w:rPr>
          <w:bCs/>
          <w:color w:val="auto"/>
          <w:sz w:val="28"/>
          <w:szCs w:val="28"/>
        </w:rPr>
        <w:t>).</w:t>
      </w:r>
    </w:p>
    <w:bookmarkEnd w:id="0"/>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A85244">
        <w:rPr>
          <w:bCs/>
          <w:color w:val="auto"/>
          <w:sz w:val="28"/>
          <w:szCs w:val="28"/>
        </w:rPr>
        <w:t>Начальная</w:t>
      </w:r>
      <w:r w:rsidRPr="000A361D">
        <w:rPr>
          <w:bCs/>
          <w:color w:val="auto"/>
          <w:sz w:val="28"/>
          <w:szCs w:val="28"/>
        </w:rPr>
        <w:t xml:space="preserve">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9D7505" w:rsidRPr="00C426BE" w:rsidRDefault="00593A94" w:rsidP="009D7505">
      <w:pPr>
        <w:pStyle w:val="Default"/>
        <w:tabs>
          <w:tab w:val="left" w:pos="-1276"/>
          <w:tab w:val="left" w:pos="0"/>
          <w:tab w:val="left" w:pos="142"/>
        </w:tabs>
        <w:jc w:val="both"/>
        <w:rPr>
          <w:bCs/>
          <w:color w:val="auto"/>
          <w:sz w:val="28"/>
          <w:szCs w:val="28"/>
          <w:highlight w:val="cyan"/>
        </w:rPr>
      </w:pPr>
      <w:r w:rsidRPr="001D71D0">
        <w:rPr>
          <w:rStyle w:val="a4"/>
          <w:b w:val="0"/>
          <w:sz w:val="28"/>
          <w:szCs w:val="28"/>
        </w:rPr>
        <w:t>Российская Федерация, Новосибирская область, г.</w:t>
      </w:r>
      <w:r>
        <w:rPr>
          <w:rStyle w:val="a4"/>
          <w:b w:val="0"/>
          <w:sz w:val="28"/>
          <w:szCs w:val="28"/>
        </w:rPr>
        <w:t xml:space="preserve"> </w:t>
      </w:r>
      <w:r w:rsidRPr="001D71D0">
        <w:rPr>
          <w:rStyle w:val="a4"/>
          <w:b w:val="0"/>
          <w:sz w:val="28"/>
          <w:szCs w:val="28"/>
        </w:rPr>
        <w:t xml:space="preserve">Искитим, </w:t>
      </w:r>
      <w:r>
        <w:rPr>
          <w:rStyle w:val="a4"/>
          <w:b w:val="0"/>
          <w:sz w:val="28"/>
          <w:szCs w:val="28"/>
        </w:rPr>
        <w:t xml:space="preserve">газопровод-отвод высокого давления к ГРС </w:t>
      </w:r>
      <w:r w:rsidRPr="001D71D0">
        <w:rPr>
          <w:color w:val="000000" w:themeColor="text1"/>
          <w:sz w:val="28"/>
          <w:szCs w:val="28"/>
        </w:rPr>
        <w:t>"Чернореченский цементный завод"</w:t>
      </w:r>
      <w:r>
        <w:rPr>
          <w:color w:val="000000" w:themeColor="text1"/>
          <w:sz w:val="28"/>
          <w:szCs w:val="28"/>
        </w:rPr>
        <w:t>.</w:t>
      </w:r>
    </w:p>
    <w:p w:rsidR="009D7505" w:rsidRPr="00074930" w:rsidRDefault="009D7505" w:rsidP="009D7505">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593A94" w:rsidRPr="00593A94" w:rsidRDefault="00593A94" w:rsidP="00377391">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593A94">
        <w:rPr>
          <w:rFonts w:ascii="Times New Roman" w:hAnsi="Times New Roman"/>
          <w:bCs/>
          <w:color w:val="000000"/>
          <w:sz w:val="28"/>
          <w:szCs w:val="28"/>
        </w:rPr>
        <w:t>Выполнить работы, связанные с удалением древесно-кустарниковой растительности и обработки химическими реагентами трассы газопровода высокого давления в пределах нормативной зоны (3 метра от оси с каждой стороны газопровода), в том числе:</w:t>
      </w:r>
    </w:p>
    <w:p w:rsidR="00593A94" w:rsidRPr="00593A94" w:rsidRDefault="00593A94" w:rsidP="00377391">
      <w:pPr>
        <w:pStyle w:val="a3"/>
        <w:numPr>
          <w:ilvl w:val="0"/>
          <w:numId w:val="45"/>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593A94">
        <w:rPr>
          <w:rFonts w:ascii="Times New Roman" w:hAnsi="Times New Roman"/>
          <w:bCs/>
          <w:color w:val="000000"/>
          <w:sz w:val="28"/>
          <w:szCs w:val="28"/>
        </w:rPr>
        <w:t xml:space="preserve">выкорчевывание корней кустарника и мелколесья; </w:t>
      </w:r>
    </w:p>
    <w:p w:rsidR="00593A94" w:rsidRPr="00593A94" w:rsidRDefault="00593A94" w:rsidP="00377391">
      <w:pPr>
        <w:pStyle w:val="a3"/>
        <w:numPr>
          <w:ilvl w:val="0"/>
          <w:numId w:val="45"/>
        </w:numPr>
        <w:tabs>
          <w:tab w:val="left" w:pos="-1276"/>
        </w:tabs>
        <w:autoSpaceDE w:val="0"/>
        <w:autoSpaceDN w:val="0"/>
        <w:adjustRightInd w:val="0"/>
        <w:spacing w:after="0" w:line="240" w:lineRule="auto"/>
        <w:ind w:left="0" w:firstLine="284"/>
        <w:jc w:val="both"/>
        <w:rPr>
          <w:rFonts w:ascii="Times New Roman" w:hAnsi="Times New Roman"/>
          <w:bCs/>
          <w:color w:val="000000"/>
          <w:sz w:val="28"/>
          <w:szCs w:val="28"/>
        </w:rPr>
      </w:pPr>
      <w:r w:rsidRPr="00593A94">
        <w:rPr>
          <w:rFonts w:ascii="Times New Roman" w:hAnsi="Times New Roman"/>
          <w:bCs/>
          <w:color w:val="000000"/>
          <w:sz w:val="28"/>
          <w:szCs w:val="28"/>
        </w:rPr>
        <w:t>сбор выкорчеванного мелколесья с погрузкой и вывозом на утилизацию</w:t>
      </w:r>
    </w:p>
    <w:p w:rsidR="00593A94" w:rsidRPr="00593A94" w:rsidRDefault="00593A94" w:rsidP="00377391">
      <w:pPr>
        <w:pStyle w:val="a3"/>
        <w:numPr>
          <w:ilvl w:val="0"/>
          <w:numId w:val="45"/>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593A94">
        <w:rPr>
          <w:rFonts w:ascii="Times New Roman" w:hAnsi="Times New Roman"/>
          <w:bCs/>
          <w:color w:val="000000"/>
          <w:sz w:val="28"/>
          <w:szCs w:val="28"/>
        </w:rPr>
        <w:t xml:space="preserve">обработка охранной зоны газопровода </w:t>
      </w:r>
      <w:r>
        <w:rPr>
          <w:rFonts w:ascii="Times New Roman" w:hAnsi="Times New Roman"/>
          <w:bCs/>
          <w:color w:val="000000"/>
          <w:sz w:val="28"/>
          <w:szCs w:val="28"/>
        </w:rPr>
        <w:t>ядохимикатами</w:t>
      </w:r>
      <w:r w:rsidRPr="00593A94">
        <w:rPr>
          <w:rFonts w:ascii="Times New Roman" w:hAnsi="Times New Roman"/>
          <w:bCs/>
          <w:color w:val="000000"/>
          <w:sz w:val="28"/>
          <w:szCs w:val="28"/>
        </w:rPr>
        <w:t>.</w:t>
      </w:r>
    </w:p>
    <w:p w:rsidR="003D1A85" w:rsidRDefault="003D1A85" w:rsidP="00377391">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593A94" w:rsidRPr="002C2BEF" w:rsidRDefault="00377391" w:rsidP="00377391">
      <w:pPr>
        <w:numPr>
          <w:ilvl w:val="0"/>
          <w:numId w:val="44"/>
        </w:numPr>
        <w:tabs>
          <w:tab w:val="left" w:pos="-1276"/>
        </w:tabs>
        <w:autoSpaceDE w:val="0"/>
        <w:autoSpaceDN w:val="0"/>
        <w:adjustRightInd w:val="0"/>
        <w:spacing w:after="0" w:line="240" w:lineRule="auto"/>
        <w:ind w:left="0" w:firstLine="284"/>
        <w:jc w:val="both"/>
        <w:rPr>
          <w:rFonts w:ascii="Times New Roman" w:hAnsi="Times New Roman"/>
          <w:bCs/>
          <w:sz w:val="28"/>
          <w:szCs w:val="28"/>
        </w:rPr>
      </w:pPr>
      <w:r w:rsidRPr="008C3AC5">
        <w:rPr>
          <w:rFonts w:ascii="Times New Roman" w:hAnsi="Times New Roman"/>
          <w:bCs/>
          <w:sz w:val="28"/>
          <w:szCs w:val="28"/>
        </w:rPr>
        <w:t>Организовать совместно с эксплуатирующей организацией входной контроль рабочей документации и материалов, операционный контроль отдельных рабочих процессов, а также приемочный контроль выполненных работ с оценкой соответствия.</w:t>
      </w:r>
    </w:p>
    <w:p w:rsidR="00E1499C" w:rsidRPr="00593A94" w:rsidRDefault="00E1499C" w:rsidP="00E1499C">
      <w:pPr>
        <w:pStyle w:val="a3"/>
        <w:numPr>
          <w:ilvl w:val="0"/>
          <w:numId w:val="11"/>
        </w:numPr>
        <w:spacing w:after="0" w:line="240" w:lineRule="auto"/>
        <w:ind w:left="0" w:firstLine="284"/>
        <w:rPr>
          <w:rFonts w:ascii="Times New Roman" w:hAnsi="Times New Roman"/>
          <w:bCs/>
          <w:sz w:val="28"/>
          <w:szCs w:val="28"/>
        </w:rPr>
      </w:pPr>
      <w:r w:rsidRPr="00593A94">
        <w:rPr>
          <w:rFonts w:ascii="Times New Roman" w:hAnsi="Times New Roman"/>
          <w:bCs/>
          <w:sz w:val="28"/>
          <w:szCs w:val="28"/>
        </w:rPr>
        <w:t>Организовать складское хозяйство, установить временные здания и сооружения.</w:t>
      </w:r>
    </w:p>
    <w:p w:rsidR="003D1A85" w:rsidRPr="002C2BEF" w:rsidRDefault="003D1A85" w:rsidP="00E1499C">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 xml:space="preserve">настоящим Техническим заданием в Приложение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377391" w:rsidRDefault="00A95787" w:rsidP="00AC74A8">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377391">
        <w:rPr>
          <w:rFonts w:ascii="Times New Roman" w:hAnsi="Times New Roman"/>
          <w:b/>
          <w:bCs/>
          <w:color w:val="000000"/>
          <w:sz w:val="28"/>
          <w:szCs w:val="28"/>
        </w:rPr>
        <w:t xml:space="preserve">Технические требования </w:t>
      </w:r>
      <w:r w:rsidR="00E663CF" w:rsidRPr="00377391">
        <w:rPr>
          <w:rFonts w:ascii="Times New Roman" w:hAnsi="Times New Roman"/>
          <w:b/>
          <w:bCs/>
          <w:color w:val="000000"/>
          <w:sz w:val="28"/>
          <w:szCs w:val="28"/>
        </w:rPr>
        <w:t>к выполняемым работам и материалам</w:t>
      </w:r>
      <w:r w:rsidRPr="00377391">
        <w:rPr>
          <w:rFonts w:ascii="Times New Roman" w:hAnsi="Times New Roman"/>
          <w:b/>
          <w:bCs/>
          <w:color w:val="000000"/>
          <w:sz w:val="28"/>
          <w:szCs w:val="28"/>
        </w:rPr>
        <w:t xml:space="preserve">: </w:t>
      </w:r>
      <w:r w:rsidR="005D4E5E" w:rsidRPr="00377391">
        <w:rPr>
          <w:rFonts w:ascii="Times New Roman" w:hAnsi="Times New Roman"/>
          <w:b/>
          <w:bCs/>
          <w:color w:val="000000"/>
          <w:sz w:val="28"/>
          <w:szCs w:val="28"/>
        </w:rPr>
        <w:t xml:space="preserve">   </w:t>
      </w:r>
    </w:p>
    <w:p w:rsidR="00377391" w:rsidRPr="00E50941" w:rsidRDefault="000A7CBB" w:rsidP="00377391">
      <w:pPr>
        <w:pStyle w:val="a3"/>
        <w:numPr>
          <w:ilvl w:val="0"/>
          <w:numId w:val="46"/>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Pr>
          <w:rFonts w:ascii="Times New Roman" w:hAnsi="Times New Roman"/>
          <w:color w:val="333333"/>
          <w:sz w:val="28"/>
          <w:szCs w:val="28"/>
          <w:shd w:val="clear" w:color="auto" w:fill="FFFFFF"/>
        </w:rPr>
        <w:t>Работы по расчистке трассы от кустарника и мелколесья производ</w:t>
      </w:r>
      <w:r w:rsidR="002F0AC1">
        <w:rPr>
          <w:rFonts w:ascii="Times New Roman" w:hAnsi="Times New Roman"/>
          <w:color w:val="333333"/>
          <w:sz w:val="28"/>
          <w:szCs w:val="28"/>
          <w:shd w:val="clear" w:color="auto" w:fill="FFFFFF"/>
        </w:rPr>
        <w:t>ятся</w:t>
      </w:r>
      <w:r>
        <w:rPr>
          <w:rFonts w:ascii="Times New Roman" w:hAnsi="Times New Roman"/>
          <w:color w:val="333333"/>
          <w:sz w:val="28"/>
          <w:szCs w:val="28"/>
          <w:shd w:val="clear" w:color="auto" w:fill="FFFFFF"/>
        </w:rPr>
        <w:t xml:space="preserve"> вручную </w:t>
      </w:r>
      <w:r w:rsidR="002F0AC1">
        <w:rPr>
          <w:rFonts w:ascii="Times New Roman" w:hAnsi="Times New Roman"/>
          <w:color w:val="333333"/>
          <w:sz w:val="28"/>
          <w:szCs w:val="28"/>
          <w:shd w:val="clear" w:color="auto" w:fill="FFFFFF"/>
        </w:rPr>
        <w:t xml:space="preserve">и </w:t>
      </w:r>
      <w:r>
        <w:rPr>
          <w:rFonts w:ascii="Times New Roman" w:hAnsi="Times New Roman"/>
          <w:color w:val="333333"/>
          <w:sz w:val="28"/>
          <w:szCs w:val="28"/>
          <w:shd w:val="clear" w:color="auto" w:fill="FFFFFF"/>
        </w:rPr>
        <w:t>с применением средств</w:t>
      </w:r>
      <w:r w:rsidR="00862FCE">
        <w:rPr>
          <w:rFonts w:ascii="Times New Roman" w:hAnsi="Times New Roman"/>
          <w:color w:val="333333"/>
          <w:sz w:val="28"/>
          <w:szCs w:val="28"/>
          <w:shd w:val="clear" w:color="auto" w:fill="FFFFFF"/>
        </w:rPr>
        <w:t xml:space="preserve"> малой</w:t>
      </w:r>
      <w:r>
        <w:rPr>
          <w:rFonts w:ascii="Times New Roman" w:hAnsi="Times New Roman"/>
          <w:color w:val="333333"/>
          <w:sz w:val="28"/>
          <w:szCs w:val="28"/>
          <w:shd w:val="clear" w:color="auto" w:fill="FFFFFF"/>
        </w:rPr>
        <w:t xml:space="preserve"> механизации.</w:t>
      </w:r>
    </w:p>
    <w:p w:rsidR="00E50941" w:rsidRPr="00E50941" w:rsidRDefault="00E50941" w:rsidP="00E50941">
      <w:pPr>
        <w:pStyle w:val="a3"/>
        <w:numPr>
          <w:ilvl w:val="0"/>
          <w:numId w:val="46"/>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E50941">
        <w:rPr>
          <w:rFonts w:ascii="Times New Roman" w:hAnsi="Times New Roman"/>
          <w:bCs/>
          <w:color w:val="000000"/>
          <w:sz w:val="28"/>
          <w:szCs w:val="28"/>
        </w:rPr>
        <w:t xml:space="preserve">Высота </w:t>
      </w:r>
      <w:r>
        <w:rPr>
          <w:rFonts w:ascii="Times New Roman" w:hAnsi="Times New Roman"/>
          <w:bCs/>
          <w:color w:val="000000"/>
          <w:sz w:val="28"/>
          <w:szCs w:val="28"/>
        </w:rPr>
        <w:t>корней срезанного кустарника и мелколесья</w:t>
      </w:r>
      <w:r w:rsidRPr="00E50941">
        <w:rPr>
          <w:rFonts w:ascii="Times New Roman" w:hAnsi="Times New Roman"/>
          <w:bCs/>
          <w:color w:val="000000"/>
          <w:sz w:val="28"/>
          <w:szCs w:val="28"/>
        </w:rPr>
        <w:t xml:space="preserve"> не должна превышать 10 см.</w:t>
      </w:r>
    </w:p>
    <w:p w:rsidR="00377391" w:rsidRDefault="00723258" w:rsidP="00E50941">
      <w:pPr>
        <w:pStyle w:val="a3"/>
        <w:numPr>
          <w:ilvl w:val="0"/>
          <w:numId w:val="46"/>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Pr>
          <w:rFonts w:ascii="Times New Roman" w:hAnsi="Times New Roman"/>
          <w:bCs/>
          <w:color w:val="000000"/>
          <w:sz w:val="28"/>
          <w:szCs w:val="28"/>
        </w:rPr>
        <w:t>Сразу после рубки порубочные остатки должны быть уложены в кучи или валы шириной не более 3 м, с последующей утилизацией</w:t>
      </w:r>
      <w:r w:rsidR="00E50941" w:rsidRPr="00E50941">
        <w:rPr>
          <w:rFonts w:ascii="Times New Roman" w:hAnsi="Times New Roman"/>
          <w:bCs/>
          <w:color w:val="000000"/>
          <w:sz w:val="28"/>
          <w:szCs w:val="28"/>
        </w:rPr>
        <w:t xml:space="preserve"> с расчищаемой</w:t>
      </w:r>
      <w:r w:rsidR="00E50941">
        <w:rPr>
          <w:rFonts w:ascii="Times New Roman" w:hAnsi="Times New Roman"/>
          <w:bCs/>
          <w:color w:val="000000"/>
          <w:sz w:val="28"/>
          <w:szCs w:val="28"/>
        </w:rPr>
        <w:t xml:space="preserve"> </w:t>
      </w:r>
      <w:r w:rsidR="00E50941" w:rsidRPr="00E50941">
        <w:rPr>
          <w:rFonts w:ascii="Times New Roman" w:hAnsi="Times New Roman"/>
          <w:bCs/>
          <w:color w:val="000000"/>
          <w:sz w:val="28"/>
          <w:szCs w:val="28"/>
        </w:rPr>
        <w:t>территории в специально отведенные места для последующей вывозки или сжигания.</w:t>
      </w:r>
    </w:p>
    <w:p w:rsidR="00377391" w:rsidRDefault="00E50941" w:rsidP="00377391">
      <w:pPr>
        <w:pStyle w:val="a3"/>
        <w:numPr>
          <w:ilvl w:val="0"/>
          <w:numId w:val="46"/>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9C2624">
        <w:rPr>
          <w:rFonts w:ascii="Times New Roman" w:hAnsi="Times New Roman"/>
          <w:sz w:val="28"/>
          <w:szCs w:val="28"/>
        </w:rPr>
        <w:t>При проведении погрузочно-разгрузочных работ соблюдать требования техники безопасности</w:t>
      </w:r>
      <w:r w:rsidR="00377391">
        <w:rPr>
          <w:rFonts w:ascii="Times New Roman" w:hAnsi="Times New Roman"/>
          <w:bCs/>
          <w:color w:val="000000"/>
          <w:sz w:val="28"/>
          <w:szCs w:val="28"/>
        </w:rPr>
        <w:t>.</w:t>
      </w:r>
    </w:p>
    <w:p w:rsidR="005D4E5E" w:rsidRPr="00377391" w:rsidRDefault="00377391" w:rsidP="00377391">
      <w:pPr>
        <w:pStyle w:val="a3"/>
        <w:numPr>
          <w:ilvl w:val="0"/>
          <w:numId w:val="46"/>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377391">
        <w:rPr>
          <w:rFonts w:ascii="Times New Roman" w:hAnsi="Times New Roman"/>
          <w:bCs/>
          <w:color w:val="000000"/>
          <w:sz w:val="28"/>
          <w:szCs w:val="28"/>
        </w:rPr>
        <w:t>Обработку травяного покрова, кустарников и поросли производить методом опрыскивания с использованием ранцевых моторных и ручных опрыскивателей. Опрыскивание должно быть равномерно распределено по всей обрабатываемой площади.</w:t>
      </w:r>
    </w:p>
    <w:p w:rsidR="00377391" w:rsidRPr="00377391" w:rsidRDefault="00377391" w:rsidP="00377391">
      <w:pPr>
        <w:pStyle w:val="a3"/>
        <w:numPr>
          <w:ilvl w:val="0"/>
          <w:numId w:val="46"/>
        </w:numPr>
        <w:tabs>
          <w:tab w:val="left" w:pos="-4395"/>
          <w:tab w:val="left" w:pos="-1276"/>
        </w:tabs>
        <w:autoSpaceDE w:val="0"/>
        <w:autoSpaceDN w:val="0"/>
        <w:adjustRightInd w:val="0"/>
        <w:spacing w:after="0" w:line="240" w:lineRule="auto"/>
        <w:ind w:left="0" w:firstLine="340"/>
        <w:jc w:val="both"/>
        <w:rPr>
          <w:rFonts w:ascii="Times New Roman" w:hAnsi="Times New Roman"/>
          <w:bCs/>
          <w:color w:val="000000"/>
          <w:sz w:val="28"/>
          <w:szCs w:val="28"/>
        </w:rPr>
      </w:pPr>
      <w:r w:rsidRPr="00377391">
        <w:rPr>
          <w:rFonts w:ascii="Times New Roman" w:hAnsi="Times New Roman"/>
          <w:bCs/>
          <w:color w:val="000000"/>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w:t>
      </w:r>
    </w:p>
    <w:p w:rsidR="00EF5788" w:rsidRDefault="00EF5788"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е материально-технические ресурсы, находящиеся 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172C59">
        <w:rPr>
          <w:rStyle w:val="a4"/>
          <w:b w:val="0"/>
          <w:color w:val="auto"/>
          <w:sz w:val="28"/>
          <w:szCs w:val="28"/>
        </w:rPr>
        <w:t xml:space="preserve">Согласно ВСН 51-1-80 перед началом строительных работ предприятия, </w:t>
      </w:r>
      <w:r w:rsidRPr="0042154D">
        <w:rPr>
          <w:rStyle w:val="a4"/>
          <w:b w:val="0"/>
          <w:color w:val="auto"/>
          <w:sz w:val="28"/>
          <w:szCs w:val="28"/>
        </w:rPr>
        <w:t>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 xml:space="preserve">т.213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 xml:space="preserve">«Об утверждении перечней </w:t>
      </w:r>
      <w:r w:rsidR="00174022" w:rsidRPr="00E66AFD">
        <w:rPr>
          <w:sz w:val="28"/>
          <w:szCs w:val="28"/>
        </w:rPr>
        <w:lastRenderedPageBreak/>
        <w:t>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B036D0">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работ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lastRenderedPageBreak/>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На работы, проведенные по устранению дефектов, гарантийные обязательства продлеваются с момента выполнения этих работ.</w:t>
      </w:r>
    </w:p>
    <w:p w:rsidR="00811DA9" w:rsidRPr="00991586"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DA4E56"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DA4E56">
        <w:rPr>
          <w:rFonts w:ascii="Times New Roman" w:hAnsi="Times New Roman"/>
          <w:b/>
          <w:sz w:val="28"/>
          <w:szCs w:val="26"/>
        </w:rPr>
        <w:t xml:space="preserve">Требования к выполнению работ </w:t>
      </w:r>
      <w:r w:rsidR="00D50AA0" w:rsidRPr="00DA4E56">
        <w:rPr>
          <w:rFonts w:ascii="Times New Roman" w:hAnsi="Times New Roman"/>
          <w:b/>
          <w:sz w:val="28"/>
          <w:szCs w:val="26"/>
        </w:rPr>
        <w:t xml:space="preserve">по </w:t>
      </w:r>
      <w:r w:rsidR="00DA4E56" w:rsidRPr="00DA4E56">
        <w:rPr>
          <w:rFonts w:ascii="Times New Roman" w:hAnsi="Times New Roman"/>
          <w:b/>
          <w:sz w:val="28"/>
          <w:szCs w:val="26"/>
        </w:rPr>
        <w:t xml:space="preserve">удалению ДКР </w:t>
      </w:r>
      <w:r w:rsidR="005A2000" w:rsidRPr="00DA4E56">
        <w:rPr>
          <w:rFonts w:ascii="Times New Roman" w:hAnsi="Times New Roman"/>
          <w:b/>
          <w:sz w:val="28"/>
          <w:szCs w:val="26"/>
        </w:rPr>
        <w:t>установлены следующими нормативными правилами</w:t>
      </w:r>
      <w:r w:rsidRPr="00DA4E56">
        <w:rPr>
          <w:rFonts w:ascii="Times New Roman" w:hAnsi="Times New Roman"/>
          <w:b/>
          <w:sz w:val="28"/>
          <w:szCs w:val="26"/>
        </w:rPr>
        <w:t xml:space="preserve">: </w:t>
      </w:r>
    </w:p>
    <w:p w:rsidR="00147DAE" w:rsidRPr="006A689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ППБ 01-03 «Правила пожарной безопасности в Российской Федерации»</w:t>
      </w:r>
    </w:p>
    <w:p w:rsidR="00147DAE" w:rsidRDefault="00147DAE" w:rsidP="006E2A28">
      <w:pPr>
        <w:pStyle w:val="a3"/>
        <w:spacing w:after="0" w:line="240" w:lineRule="auto"/>
        <w:ind w:left="0"/>
        <w:jc w:val="both"/>
        <w:rPr>
          <w:rFonts w:ascii="Times New Roman" w:hAnsi="Times New Roman"/>
          <w:sz w:val="28"/>
          <w:szCs w:val="28"/>
        </w:rPr>
      </w:pPr>
      <w:r w:rsidRPr="006A689E">
        <w:rPr>
          <w:rFonts w:ascii="Times New Roman" w:hAnsi="Times New Roman"/>
          <w:sz w:val="28"/>
          <w:szCs w:val="28"/>
        </w:rPr>
        <w:t>СНиП 12-01</w:t>
      </w:r>
      <w:r w:rsidR="00E1499C">
        <w:rPr>
          <w:rFonts w:ascii="Times New Roman" w:hAnsi="Times New Roman"/>
          <w:sz w:val="28"/>
          <w:szCs w:val="28"/>
        </w:rPr>
        <w:t>-2004 Организация строительства.</w:t>
      </w:r>
    </w:p>
    <w:p w:rsidR="00E1499C" w:rsidRPr="00DA4E56" w:rsidRDefault="00E1499C" w:rsidP="00E1499C">
      <w:pPr>
        <w:spacing w:after="0" w:line="240" w:lineRule="auto"/>
        <w:rPr>
          <w:rFonts w:ascii="Times New Roman" w:hAnsi="Times New Roman"/>
          <w:color w:val="000000"/>
          <w:sz w:val="24"/>
          <w:szCs w:val="24"/>
        </w:rPr>
      </w:pPr>
      <w:r w:rsidRPr="00DA4E56">
        <w:rPr>
          <w:rFonts w:ascii="Times New Roman" w:eastAsiaTheme="minorEastAsia" w:hAnsi="Times New Roman"/>
          <w:sz w:val="28"/>
          <w:szCs w:val="28"/>
        </w:rPr>
        <w:t xml:space="preserve">СТО Газпром 2-3.5-454-2010 «Правила эксплуатации МГ» </w:t>
      </w:r>
    </w:p>
    <w:p w:rsidR="00C47D1E" w:rsidRPr="00DA4E56" w:rsidRDefault="00C47D1E" w:rsidP="00C47D1E">
      <w:pPr>
        <w:pStyle w:val="a3"/>
        <w:spacing w:after="0" w:line="240" w:lineRule="auto"/>
        <w:ind w:left="0"/>
        <w:jc w:val="both"/>
        <w:rPr>
          <w:rFonts w:ascii="Times New Roman" w:hAnsi="Times New Roman"/>
          <w:bCs/>
          <w:color w:val="000000"/>
          <w:sz w:val="28"/>
          <w:szCs w:val="28"/>
        </w:rPr>
      </w:pPr>
      <w:r w:rsidRPr="00DA4E56">
        <w:rPr>
          <w:rFonts w:ascii="Times New Roman" w:hAnsi="Times New Roman"/>
          <w:bCs/>
          <w:color w:val="000000"/>
          <w:sz w:val="28"/>
          <w:szCs w:val="28"/>
        </w:rPr>
        <w:t>СНиП III-10-75 «Благоустройство территорий»</w:t>
      </w:r>
    </w:p>
    <w:p w:rsidR="00EF5788" w:rsidRPr="00DA4E56" w:rsidRDefault="00EF5788" w:rsidP="00EF5788">
      <w:pPr>
        <w:pStyle w:val="a3"/>
        <w:spacing w:after="0" w:line="240" w:lineRule="auto"/>
        <w:ind w:left="0"/>
        <w:jc w:val="both"/>
        <w:rPr>
          <w:rFonts w:ascii="Times New Roman" w:hAnsi="Times New Roman"/>
          <w:sz w:val="28"/>
          <w:szCs w:val="28"/>
        </w:rPr>
      </w:pPr>
      <w:r w:rsidRPr="00DA4E56">
        <w:rPr>
          <w:rFonts w:ascii="Times New Roman" w:hAnsi="Times New Roman"/>
          <w:sz w:val="28"/>
          <w:szCs w:val="28"/>
        </w:rPr>
        <w:t>ФЗ «Лесной кодекс Российской Федерации».</w:t>
      </w:r>
    </w:p>
    <w:p w:rsidR="00EF5788" w:rsidRPr="0097437E" w:rsidRDefault="00EF5788" w:rsidP="00EF5788">
      <w:pPr>
        <w:pStyle w:val="a3"/>
        <w:spacing w:after="0" w:line="240" w:lineRule="auto"/>
        <w:ind w:left="0"/>
        <w:jc w:val="both"/>
        <w:rPr>
          <w:rFonts w:ascii="Times New Roman" w:hAnsi="Times New Roman"/>
          <w:sz w:val="28"/>
          <w:szCs w:val="28"/>
        </w:rPr>
      </w:pPr>
      <w:r w:rsidRPr="00DA4E56">
        <w:rPr>
          <w:rFonts w:ascii="Times New Roman" w:hAnsi="Times New Roman"/>
          <w:sz w:val="28"/>
          <w:szCs w:val="28"/>
        </w:rPr>
        <w:t>ВСН 51-1-80 «Инструкция по производству строительных работ в охранных зонах магистральных трубопроводов».</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779"/>
        <w:gridCol w:w="7322"/>
        <w:gridCol w:w="1411"/>
        <w:gridCol w:w="1192"/>
      </w:tblGrid>
      <w:tr w:rsidR="00F62B06" w:rsidRPr="00F62B06" w:rsidTr="00F62B06">
        <w:trPr>
          <w:trHeight w:val="225"/>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w:t>
            </w:r>
          </w:p>
        </w:tc>
        <w:tc>
          <w:tcPr>
            <w:tcW w:w="3420" w:type="pct"/>
            <w:tcBorders>
              <w:top w:val="single" w:sz="4" w:space="0" w:color="auto"/>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Наименование</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Кол.</w:t>
            </w:r>
          </w:p>
        </w:tc>
      </w:tr>
      <w:tr w:rsidR="00F62B06" w:rsidRPr="00F62B06" w:rsidTr="00F62B06">
        <w:trPr>
          <w:trHeight w:val="225"/>
        </w:trPr>
        <w:tc>
          <w:tcPr>
            <w:tcW w:w="364" w:type="pct"/>
            <w:tcBorders>
              <w:top w:val="nil"/>
              <w:left w:val="single" w:sz="4" w:space="0" w:color="auto"/>
              <w:bottom w:val="nil"/>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w:t>
            </w:r>
          </w:p>
        </w:tc>
        <w:tc>
          <w:tcPr>
            <w:tcW w:w="3420" w:type="pct"/>
            <w:tcBorders>
              <w:top w:val="nil"/>
              <w:left w:val="nil"/>
              <w:bottom w:val="nil"/>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2</w:t>
            </w:r>
          </w:p>
        </w:tc>
        <w:tc>
          <w:tcPr>
            <w:tcW w:w="659" w:type="pct"/>
            <w:tcBorders>
              <w:top w:val="nil"/>
              <w:left w:val="nil"/>
              <w:bottom w:val="nil"/>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3</w:t>
            </w:r>
          </w:p>
        </w:tc>
        <w:tc>
          <w:tcPr>
            <w:tcW w:w="557" w:type="pct"/>
            <w:tcBorders>
              <w:top w:val="nil"/>
              <w:left w:val="nil"/>
              <w:bottom w:val="nil"/>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4</w:t>
            </w:r>
          </w:p>
        </w:tc>
      </w:tr>
      <w:tr w:rsidR="00F62B06" w:rsidRPr="00F62B06" w:rsidTr="00F62B06">
        <w:trPr>
          <w:trHeight w:val="540"/>
        </w:trPr>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w:t>
            </w:r>
          </w:p>
        </w:tc>
        <w:tc>
          <w:tcPr>
            <w:tcW w:w="3420" w:type="pct"/>
            <w:tcBorders>
              <w:top w:val="single" w:sz="4" w:space="0" w:color="auto"/>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Расчистка площадей от кустарника и мелколесья вручную</w:t>
            </w:r>
          </w:p>
        </w:tc>
        <w:tc>
          <w:tcPr>
            <w:tcW w:w="659" w:type="pct"/>
            <w:tcBorders>
              <w:top w:val="single" w:sz="4" w:space="0" w:color="auto"/>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100 м2</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528</w:t>
            </w:r>
          </w:p>
        </w:tc>
      </w:tr>
      <w:tr w:rsidR="00F62B06" w:rsidRPr="00F62B06" w:rsidTr="00F62B06">
        <w:trPr>
          <w:trHeight w:val="46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2</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Корчевка корней срезанного кустарника и мелколесья</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5,28</w:t>
            </w:r>
          </w:p>
        </w:tc>
      </w:tr>
      <w:tr w:rsidR="00F62B06" w:rsidRPr="00F62B06" w:rsidTr="00F62B06">
        <w:trPr>
          <w:trHeight w:val="43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3</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Сгребание срезанного или выкорчеванного кустарника</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5,28</w:t>
            </w:r>
          </w:p>
        </w:tc>
      </w:tr>
      <w:tr w:rsidR="00F62B06" w:rsidRPr="00F62B06" w:rsidTr="00F62B06">
        <w:trPr>
          <w:trHeight w:val="42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4</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Очистка участка от мусора</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528</w:t>
            </w:r>
          </w:p>
        </w:tc>
      </w:tr>
      <w:tr w:rsidR="00F62B06" w:rsidRPr="00F62B06" w:rsidTr="00F62B06">
        <w:trPr>
          <w:trHeight w:val="52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Выкашивание моторной косилкой</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528</w:t>
            </w:r>
          </w:p>
        </w:tc>
      </w:tr>
      <w:tr w:rsidR="00F62B06" w:rsidRPr="00F62B06" w:rsidTr="00F62B06">
        <w:trPr>
          <w:trHeight w:val="39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6</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Сгребание и уборка трав</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 га</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5,28</w:t>
            </w:r>
          </w:p>
        </w:tc>
      </w:tr>
      <w:tr w:rsidR="00F62B06" w:rsidRPr="00F62B06" w:rsidTr="00F62B06">
        <w:trPr>
          <w:trHeight w:val="51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7</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Планировка участка: механизированным способом</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100 м2</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528</w:t>
            </w:r>
          </w:p>
        </w:tc>
      </w:tr>
      <w:tr w:rsidR="00F62B06" w:rsidRPr="00F62B06" w:rsidTr="00F62B06">
        <w:trPr>
          <w:trHeight w:val="46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8</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Уничтожение сорняков ядохимикатами</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1000 м2</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52,8</w:t>
            </w:r>
          </w:p>
        </w:tc>
      </w:tr>
      <w:tr w:rsidR="00F62B06" w:rsidRPr="00F62B06" w:rsidTr="00F62B06">
        <w:trPr>
          <w:trHeight w:val="780"/>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9</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Погрузочные работы при перевозках: мусора строительного с погрузкой вручную</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105,6</w:t>
            </w:r>
          </w:p>
        </w:tc>
      </w:tr>
      <w:tr w:rsidR="00F62B06" w:rsidRPr="00F62B06" w:rsidTr="00F62B06">
        <w:trPr>
          <w:trHeight w:val="675"/>
        </w:trPr>
        <w:tc>
          <w:tcPr>
            <w:tcW w:w="364" w:type="pct"/>
            <w:tcBorders>
              <w:top w:val="nil"/>
              <w:left w:val="single" w:sz="4" w:space="0" w:color="auto"/>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10</w:t>
            </w:r>
          </w:p>
        </w:tc>
        <w:tc>
          <w:tcPr>
            <w:tcW w:w="3420"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rPr>
                <w:rFonts w:ascii="Times New Roman" w:hAnsi="Times New Roman"/>
                <w:sz w:val="28"/>
                <w:szCs w:val="28"/>
              </w:rPr>
            </w:pPr>
            <w:r w:rsidRPr="00F62B06">
              <w:rPr>
                <w:rFonts w:ascii="Times New Roman" w:hAnsi="Times New Roman"/>
                <w:sz w:val="28"/>
                <w:szCs w:val="28"/>
              </w:rPr>
              <w:t>Перевозка грузов</w:t>
            </w:r>
          </w:p>
        </w:tc>
        <w:tc>
          <w:tcPr>
            <w:tcW w:w="659"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 т груза</w:t>
            </w:r>
          </w:p>
        </w:tc>
        <w:tc>
          <w:tcPr>
            <w:tcW w:w="557" w:type="pct"/>
            <w:tcBorders>
              <w:top w:val="nil"/>
              <w:left w:val="nil"/>
              <w:bottom w:val="single" w:sz="4" w:space="0" w:color="auto"/>
              <w:right w:val="single" w:sz="4" w:space="0" w:color="auto"/>
            </w:tcBorders>
            <w:shd w:val="clear" w:color="auto" w:fill="auto"/>
            <w:vAlign w:val="center"/>
            <w:hideMark/>
          </w:tcPr>
          <w:p w:rsidR="00F62B06" w:rsidRPr="00F62B06" w:rsidRDefault="00F62B06" w:rsidP="00F62B06">
            <w:pPr>
              <w:spacing w:after="0" w:line="240" w:lineRule="auto"/>
              <w:jc w:val="center"/>
              <w:rPr>
                <w:rFonts w:ascii="Times New Roman" w:hAnsi="Times New Roman"/>
                <w:sz w:val="28"/>
                <w:szCs w:val="28"/>
              </w:rPr>
            </w:pPr>
            <w:r w:rsidRPr="00F62B06">
              <w:rPr>
                <w:rFonts w:ascii="Times New Roman" w:hAnsi="Times New Roman"/>
                <w:sz w:val="28"/>
                <w:szCs w:val="28"/>
              </w:rPr>
              <w:t>105,6</w:t>
            </w:r>
          </w:p>
        </w:tc>
      </w:tr>
    </w:tbl>
    <w:p w:rsidR="00F62B06" w:rsidRDefault="00F62B06" w:rsidP="00E16289">
      <w:pPr>
        <w:pStyle w:val="a3"/>
        <w:spacing w:after="0" w:line="240" w:lineRule="auto"/>
        <w:ind w:left="709"/>
        <w:jc w:val="center"/>
        <w:rPr>
          <w:rFonts w:ascii="Times New Roman" w:hAnsi="Times New Roman"/>
          <w:b/>
          <w:bCs/>
          <w:sz w:val="28"/>
          <w:szCs w:val="28"/>
        </w:rPr>
      </w:pPr>
    </w:p>
    <w:p w:rsidR="00DF71CF" w:rsidRDefault="00DF71CF">
      <w:pPr>
        <w:spacing w:after="0" w:line="240" w:lineRule="auto"/>
        <w:rPr>
          <w:rFonts w:ascii="Times New Roman" w:hAnsi="Times New Roman"/>
          <w:b/>
          <w:bCs/>
          <w:sz w:val="28"/>
          <w:szCs w:val="28"/>
        </w:rPr>
      </w:pPr>
    </w:p>
    <w:sectPr w:rsidR="00DF71CF"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69453F"/>
    <w:multiLevelType w:val="hybridMultilevel"/>
    <w:tmpl w:val="AA482A5C"/>
    <w:lvl w:ilvl="0" w:tplc="0419000B">
      <w:start w:val="1"/>
      <w:numFmt w:val="bullet"/>
      <w:lvlText w:val=""/>
      <w:lvlJc w:val="left"/>
      <w:pPr>
        <w:ind w:left="1060" w:hanging="360"/>
      </w:pPr>
      <w:rPr>
        <w:rFonts w:ascii="Wingdings" w:hAnsi="Wingdings"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927"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8A80C6A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B4093A"/>
    <w:multiLevelType w:val="hybridMultilevel"/>
    <w:tmpl w:val="35E2A7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5"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2" w15:restartNumberingAfterBreak="0">
    <w:nsid w:val="63CB2F77"/>
    <w:multiLevelType w:val="hybridMultilevel"/>
    <w:tmpl w:val="293C600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7"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15:restartNumberingAfterBreak="0">
    <w:nsid w:val="76806E61"/>
    <w:multiLevelType w:val="hybridMultilevel"/>
    <w:tmpl w:val="A2A2C19A"/>
    <w:lvl w:ilvl="0" w:tplc="E196D404">
      <w:start w:val="1"/>
      <w:numFmt w:val="bullet"/>
      <w:lvlText w:val="-"/>
      <w:lvlJc w:val="left"/>
      <w:pPr>
        <w:ind w:left="10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2"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4"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5"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5"/>
  </w:num>
  <w:num w:numId="3">
    <w:abstractNumId w:val="0"/>
  </w:num>
  <w:num w:numId="4">
    <w:abstractNumId w:val="22"/>
  </w:num>
  <w:num w:numId="5">
    <w:abstractNumId w:val="36"/>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44"/>
  </w:num>
  <w:num w:numId="9">
    <w:abstractNumId w:val="31"/>
  </w:num>
  <w:num w:numId="10">
    <w:abstractNumId w:val="43"/>
  </w:num>
  <w:num w:numId="11">
    <w:abstractNumId w:val="1"/>
  </w:num>
  <w:num w:numId="12">
    <w:abstractNumId w:val="33"/>
  </w:num>
  <w:num w:numId="13">
    <w:abstractNumId w:val="34"/>
  </w:num>
  <w:num w:numId="14">
    <w:abstractNumId w:val="29"/>
  </w:num>
  <w:num w:numId="15">
    <w:abstractNumId w:val="16"/>
  </w:num>
  <w:num w:numId="16">
    <w:abstractNumId w:val="39"/>
  </w:num>
  <w:num w:numId="17">
    <w:abstractNumId w:val="23"/>
  </w:num>
  <w:num w:numId="18">
    <w:abstractNumId w:val="38"/>
  </w:num>
  <w:num w:numId="19">
    <w:abstractNumId w:val="6"/>
  </w:num>
  <w:num w:numId="20">
    <w:abstractNumId w:val="19"/>
  </w:num>
  <w:num w:numId="21">
    <w:abstractNumId w:val="26"/>
  </w:num>
  <w:num w:numId="22">
    <w:abstractNumId w:val="18"/>
  </w:num>
  <w:num w:numId="23">
    <w:abstractNumId w:val="11"/>
  </w:num>
  <w:num w:numId="24">
    <w:abstractNumId w:val="9"/>
  </w:num>
  <w:num w:numId="25">
    <w:abstractNumId w:val="25"/>
  </w:num>
  <w:num w:numId="26">
    <w:abstractNumId w:val="7"/>
  </w:num>
  <w:num w:numId="27">
    <w:abstractNumId w:val="15"/>
  </w:num>
  <w:num w:numId="28">
    <w:abstractNumId w:val="24"/>
  </w:num>
  <w:num w:numId="29">
    <w:abstractNumId w:val="35"/>
  </w:num>
  <w:num w:numId="30">
    <w:abstractNumId w:val="45"/>
  </w:num>
  <w:num w:numId="31">
    <w:abstractNumId w:val="12"/>
  </w:num>
  <w:num w:numId="32">
    <w:abstractNumId w:val="8"/>
  </w:num>
  <w:num w:numId="33">
    <w:abstractNumId w:val="17"/>
  </w:num>
  <w:num w:numId="34">
    <w:abstractNumId w:val="14"/>
  </w:num>
  <w:num w:numId="35">
    <w:abstractNumId w:val="28"/>
  </w:num>
  <w:num w:numId="36">
    <w:abstractNumId w:val="10"/>
  </w:num>
  <w:num w:numId="37">
    <w:abstractNumId w:val="40"/>
  </w:num>
  <w:num w:numId="38">
    <w:abstractNumId w:val="27"/>
  </w:num>
  <w:num w:numId="39">
    <w:abstractNumId w:val="42"/>
  </w:num>
  <w:num w:numId="40">
    <w:abstractNumId w:val="3"/>
  </w:num>
  <w:num w:numId="41">
    <w:abstractNumId w:val="37"/>
  </w:num>
  <w:num w:numId="42">
    <w:abstractNumId w:val="4"/>
  </w:num>
  <w:num w:numId="43">
    <w:abstractNumId w:val="20"/>
  </w:num>
  <w:num w:numId="44">
    <w:abstractNumId w:val="32"/>
  </w:num>
  <w:num w:numId="45">
    <w:abstractNumId w:val="2"/>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45CE6"/>
    <w:rsid w:val="00054340"/>
    <w:rsid w:val="0005785B"/>
    <w:rsid w:val="000664D6"/>
    <w:rsid w:val="0007015D"/>
    <w:rsid w:val="00070361"/>
    <w:rsid w:val="00074930"/>
    <w:rsid w:val="000821F8"/>
    <w:rsid w:val="00083DF6"/>
    <w:rsid w:val="00085E8F"/>
    <w:rsid w:val="00095E8F"/>
    <w:rsid w:val="000A1C91"/>
    <w:rsid w:val="000A361D"/>
    <w:rsid w:val="000A4E82"/>
    <w:rsid w:val="000A7CBB"/>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2C59"/>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0AC1"/>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77391"/>
    <w:rsid w:val="0038618D"/>
    <w:rsid w:val="003876FC"/>
    <w:rsid w:val="003902B1"/>
    <w:rsid w:val="00390DC7"/>
    <w:rsid w:val="003B18C4"/>
    <w:rsid w:val="003B29BD"/>
    <w:rsid w:val="003B3B11"/>
    <w:rsid w:val="003B6F6E"/>
    <w:rsid w:val="003D13AD"/>
    <w:rsid w:val="003D1A85"/>
    <w:rsid w:val="003D579C"/>
    <w:rsid w:val="003D67F1"/>
    <w:rsid w:val="003E35B3"/>
    <w:rsid w:val="003F03F4"/>
    <w:rsid w:val="003F09A3"/>
    <w:rsid w:val="003F4967"/>
    <w:rsid w:val="003F4CB7"/>
    <w:rsid w:val="004117EB"/>
    <w:rsid w:val="0041356C"/>
    <w:rsid w:val="0042154D"/>
    <w:rsid w:val="004224E9"/>
    <w:rsid w:val="00425209"/>
    <w:rsid w:val="00430053"/>
    <w:rsid w:val="0043068C"/>
    <w:rsid w:val="0044114A"/>
    <w:rsid w:val="00441A37"/>
    <w:rsid w:val="004478A6"/>
    <w:rsid w:val="004553CA"/>
    <w:rsid w:val="0045601E"/>
    <w:rsid w:val="00456879"/>
    <w:rsid w:val="004831BD"/>
    <w:rsid w:val="00483489"/>
    <w:rsid w:val="00486A82"/>
    <w:rsid w:val="00492319"/>
    <w:rsid w:val="00496A02"/>
    <w:rsid w:val="00496F34"/>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3A94"/>
    <w:rsid w:val="00594F0E"/>
    <w:rsid w:val="00594F91"/>
    <w:rsid w:val="005950DF"/>
    <w:rsid w:val="00597908"/>
    <w:rsid w:val="005A2000"/>
    <w:rsid w:val="005A28CF"/>
    <w:rsid w:val="005A494F"/>
    <w:rsid w:val="005B0424"/>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3CDB"/>
    <w:rsid w:val="006E493D"/>
    <w:rsid w:val="006F1F8B"/>
    <w:rsid w:val="006F4417"/>
    <w:rsid w:val="00703AC5"/>
    <w:rsid w:val="00715F8D"/>
    <w:rsid w:val="00723258"/>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4F7"/>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62FCE"/>
    <w:rsid w:val="0087367D"/>
    <w:rsid w:val="00874694"/>
    <w:rsid w:val="008760C5"/>
    <w:rsid w:val="008839D4"/>
    <w:rsid w:val="0089082D"/>
    <w:rsid w:val="00892A6C"/>
    <w:rsid w:val="008A3CC3"/>
    <w:rsid w:val="008A4577"/>
    <w:rsid w:val="008A6B6F"/>
    <w:rsid w:val="008B0A05"/>
    <w:rsid w:val="008B338A"/>
    <w:rsid w:val="008B5128"/>
    <w:rsid w:val="008C44D9"/>
    <w:rsid w:val="008D6508"/>
    <w:rsid w:val="008E5C49"/>
    <w:rsid w:val="008F04C9"/>
    <w:rsid w:val="008F0FF7"/>
    <w:rsid w:val="008F336F"/>
    <w:rsid w:val="008F3BAC"/>
    <w:rsid w:val="009018AD"/>
    <w:rsid w:val="00902F51"/>
    <w:rsid w:val="0090538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D7505"/>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85244"/>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36D0"/>
    <w:rsid w:val="00B044CF"/>
    <w:rsid w:val="00B07E58"/>
    <w:rsid w:val="00B10E98"/>
    <w:rsid w:val="00B13A9A"/>
    <w:rsid w:val="00B14189"/>
    <w:rsid w:val="00B14F86"/>
    <w:rsid w:val="00B20F4D"/>
    <w:rsid w:val="00B219E4"/>
    <w:rsid w:val="00B26254"/>
    <w:rsid w:val="00B2727A"/>
    <w:rsid w:val="00B2768D"/>
    <w:rsid w:val="00B308AE"/>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26BE"/>
    <w:rsid w:val="00C45897"/>
    <w:rsid w:val="00C45D8A"/>
    <w:rsid w:val="00C47D1E"/>
    <w:rsid w:val="00C53903"/>
    <w:rsid w:val="00C54AB0"/>
    <w:rsid w:val="00C65AB6"/>
    <w:rsid w:val="00C725FF"/>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A4E56"/>
    <w:rsid w:val="00DD51F5"/>
    <w:rsid w:val="00DD614B"/>
    <w:rsid w:val="00DD6481"/>
    <w:rsid w:val="00DE38EB"/>
    <w:rsid w:val="00DE4101"/>
    <w:rsid w:val="00DE45E9"/>
    <w:rsid w:val="00DE4C55"/>
    <w:rsid w:val="00DF4A6A"/>
    <w:rsid w:val="00DF51D5"/>
    <w:rsid w:val="00DF71CF"/>
    <w:rsid w:val="00E01542"/>
    <w:rsid w:val="00E079BD"/>
    <w:rsid w:val="00E12F55"/>
    <w:rsid w:val="00E1499C"/>
    <w:rsid w:val="00E16289"/>
    <w:rsid w:val="00E223C2"/>
    <w:rsid w:val="00E2661B"/>
    <w:rsid w:val="00E2740A"/>
    <w:rsid w:val="00E34F54"/>
    <w:rsid w:val="00E374D5"/>
    <w:rsid w:val="00E45891"/>
    <w:rsid w:val="00E50941"/>
    <w:rsid w:val="00E54346"/>
    <w:rsid w:val="00E573D1"/>
    <w:rsid w:val="00E63B6B"/>
    <w:rsid w:val="00E663CF"/>
    <w:rsid w:val="00E66AFD"/>
    <w:rsid w:val="00E70E55"/>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7F82"/>
    <w:rsid w:val="00EF5788"/>
    <w:rsid w:val="00EF6B0F"/>
    <w:rsid w:val="00F07C87"/>
    <w:rsid w:val="00F146BB"/>
    <w:rsid w:val="00F152D8"/>
    <w:rsid w:val="00F15E9A"/>
    <w:rsid w:val="00F16F0C"/>
    <w:rsid w:val="00F17E28"/>
    <w:rsid w:val="00F27C51"/>
    <w:rsid w:val="00F34266"/>
    <w:rsid w:val="00F41D7F"/>
    <w:rsid w:val="00F52A1B"/>
    <w:rsid w:val="00F56D79"/>
    <w:rsid w:val="00F62B06"/>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D5B53-41A2-4B0A-A9E3-8BD3435E4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67194748">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6076306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9214E28-CB68-491D-B600-9D54B17DF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1718</Words>
  <Characters>9798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 Кучеров</cp:lastModifiedBy>
  <cp:revision>11</cp:revision>
  <cp:lastPrinted>2016-03-28T09:19:00Z</cp:lastPrinted>
  <dcterms:created xsi:type="dcterms:W3CDTF">2016-04-21T13:13:00Z</dcterms:created>
  <dcterms:modified xsi:type="dcterms:W3CDTF">2016-05-20T10:12:00Z</dcterms:modified>
</cp:coreProperties>
</file>