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УТВЕРЖДАЮ</w:t>
            </w:r>
          </w:p>
        </w:tc>
      </w:tr>
      <w:tr w:rsidR="00F225A0" w:rsidRPr="00F225A0" w:rsidTr="00BB7390">
        <w:trPr>
          <w:trHeight w:val="573"/>
        </w:trPr>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Генеральный директор ООО «Ситэк»</w:t>
            </w:r>
          </w:p>
        </w:tc>
      </w:tr>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_______________________</w:t>
            </w:r>
          </w:p>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А.А. Ахметов</w:t>
            </w:r>
          </w:p>
        </w:tc>
      </w:tr>
      <w:tr w:rsidR="00F225A0" w:rsidRPr="00F225A0" w:rsidTr="00BB7390">
        <w:tc>
          <w:tcPr>
            <w:tcW w:w="3118" w:type="dxa"/>
            <w:shd w:val="clear" w:color="auto" w:fill="auto"/>
          </w:tcPr>
          <w:p w:rsidR="00F225A0" w:rsidRPr="00F225A0" w:rsidRDefault="00700FF4" w:rsidP="00D047D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2</w:t>
            </w:r>
            <w:r w:rsidR="00D047D2">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ноября</w:t>
            </w:r>
            <w:r w:rsidR="00F225A0" w:rsidRPr="00634459">
              <w:rPr>
                <w:rFonts w:ascii="Times New Roman" w:eastAsia="Times New Roman" w:hAnsi="Times New Roman" w:cs="Times New Roman"/>
                <w:bCs/>
                <w:color w:val="000000" w:themeColor="text1"/>
                <w:sz w:val="24"/>
                <w:szCs w:val="24"/>
                <w:lang w:eastAsia="ru-RU"/>
              </w:rPr>
              <w:t xml:space="preserve"> </w:t>
            </w:r>
            <w:r w:rsidR="00F225A0" w:rsidRPr="00F225A0">
              <w:rPr>
                <w:rFonts w:ascii="Times New Roman" w:eastAsia="Times New Roman" w:hAnsi="Times New Roman" w:cs="Times New Roman"/>
                <w:bCs/>
                <w:sz w:val="24"/>
                <w:szCs w:val="24"/>
                <w:lang w:eastAsia="ru-RU"/>
              </w:rPr>
              <w:t>2017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 xml:space="preserve">        ДОГОВОР № ________</w:t>
      </w:r>
      <w:r w:rsidR="00F225A0" w:rsidRPr="009C5683">
        <w:rPr>
          <w:rFonts w:ascii="Times New Roman" w:eastAsia="Times New Roman" w:hAnsi="Times New Roman" w:cs="Times New Roman"/>
          <w:b/>
          <w:sz w:val="24"/>
          <w:szCs w:val="24"/>
          <w:lang w:eastAsia="ru-RU"/>
        </w:rPr>
        <w:t xml:space="preserve"> </w:t>
      </w:r>
      <w:r w:rsidR="00F225A0">
        <w:rPr>
          <w:rFonts w:ascii="Times New Roman" w:eastAsia="Times New Roman" w:hAnsi="Times New Roman" w:cs="Times New Roman"/>
          <w:b/>
          <w:sz w:val="24"/>
          <w:szCs w:val="24"/>
          <w:lang w:eastAsia="ru-RU"/>
        </w:rPr>
        <w:t>(Проект)</w:t>
      </w:r>
    </w:p>
    <w:p w:rsidR="00357F8D" w:rsidRPr="00E9220E"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E9220E">
        <w:rPr>
          <w:rFonts w:ascii="Times New Roman" w:eastAsia="Times New Roman" w:hAnsi="Times New Roman" w:cs="Times New Roman"/>
          <w:b/>
          <w:sz w:val="24"/>
          <w:szCs w:val="24"/>
          <w:lang w:val="x-none" w:eastAsia="ru-RU"/>
        </w:rPr>
        <w:t xml:space="preserve">на поставку </w:t>
      </w:r>
      <w:r w:rsidRPr="00E9220E">
        <w:rPr>
          <w:rFonts w:ascii="Times New Roman" w:eastAsia="Times New Roman" w:hAnsi="Times New Roman" w:cs="Times New Roman"/>
          <w:b/>
          <w:sz w:val="24"/>
          <w:szCs w:val="24"/>
          <w:lang w:eastAsia="ru-RU"/>
        </w:rPr>
        <w:t>горюче-смазочных материалов (автомобильного бензина)</w:t>
      </w:r>
      <w:r w:rsidRPr="00E9220E">
        <w:rPr>
          <w:rFonts w:ascii="Times New Roman" w:eastAsia="Times New Roman" w:hAnsi="Times New Roman" w:cs="Times New Roman"/>
          <w:b/>
          <w:sz w:val="24"/>
          <w:szCs w:val="24"/>
          <w:lang w:val="x-none" w:eastAsia="ru-RU"/>
        </w:rPr>
        <w:t xml:space="preserve"> с использованием топливных карт </w:t>
      </w:r>
    </w:p>
    <w:p w:rsidR="00E9220E" w:rsidRPr="008F3AEE"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proofErr w:type="gramStart"/>
      <w:r>
        <w:rPr>
          <w:rFonts w:ascii="Times New Roman" w:eastAsia="Times New Roman" w:hAnsi="Times New Roman" w:cs="Times New Roman"/>
          <w:snapToGrid w:val="0"/>
          <w:sz w:val="24"/>
          <w:szCs w:val="24"/>
          <w:lang w:eastAsia="ru-RU"/>
        </w:rPr>
        <w:t xml:space="preserve">  </w:t>
      </w:r>
      <w:r w:rsidRPr="00357F8D">
        <w:rPr>
          <w:rFonts w:ascii="Times New Roman" w:eastAsia="Times New Roman" w:hAnsi="Times New Roman" w:cs="Times New Roman"/>
          <w:snapToGrid w:val="0"/>
          <w:sz w:val="24"/>
          <w:szCs w:val="24"/>
          <w:lang w:eastAsia="ru-RU"/>
        </w:rPr>
        <w:t xml:space="preserve"> «</w:t>
      </w:r>
      <w:proofErr w:type="gramEnd"/>
      <w:r w:rsidRPr="00357F8D">
        <w:rPr>
          <w:rFonts w:ascii="Times New Roman" w:eastAsia="Times New Roman" w:hAnsi="Times New Roman" w:cs="Times New Roman"/>
          <w:snapToGrid w:val="0"/>
          <w:sz w:val="24"/>
          <w:szCs w:val="24"/>
          <w:lang w:eastAsia="ru-RU"/>
        </w:rPr>
        <w:t xml:space="preserve"> __ » _________ 2017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Устава, с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6E192F"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2D22E8" w:rsidRPr="00D31E7E">
        <w:rPr>
          <w:rFonts w:ascii="Times New Roman" w:hAnsi="Times New Roman" w:cs="Times New Roman"/>
          <w:sz w:val="25"/>
          <w:szCs w:val="25"/>
        </w:rPr>
        <w:t xml:space="preserve"> </w:t>
      </w:r>
      <w:r w:rsidR="002D22E8" w:rsidRPr="006E192F">
        <w:rPr>
          <w:rFonts w:ascii="Times New Roman" w:eastAsia="Times New Roman" w:hAnsi="Times New Roman" w:cs="Times New Roman"/>
          <w:bCs/>
          <w:kern w:val="28"/>
          <w:sz w:val="25"/>
          <w:szCs w:val="25"/>
          <w:lang w:eastAsia="ru-RU"/>
        </w:rPr>
        <w:t>бензин ав</w:t>
      </w:r>
      <w:r w:rsidR="00C80A13" w:rsidRPr="006E192F">
        <w:rPr>
          <w:rFonts w:ascii="Times New Roman" w:eastAsia="Times New Roman" w:hAnsi="Times New Roman" w:cs="Times New Roman"/>
          <w:bCs/>
          <w:kern w:val="28"/>
          <w:sz w:val="25"/>
          <w:szCs w:val="25"/>
          <w:lang w:eastAsia="ru-RU"/>
        </w:rPr>
        <w:t>томобильный с октановым числом не ниже</w:t>
      </w:r>
      <w:r w:rsidR="002D22E8" w:rsidRPr="006E192F">
        <w:rPr>
          <w:rFonts w:ascii="Times New Roman" w:eastAsia="Times New Roman" w:hAnsi="Times New Roman" w:cs="Times New Roman"/>
          <w:bCs/>
          <w:kern w:val="28"/>
          <w:sz w:val="25"/>
          <w:szCs w:val="25"/>
          <w:lang w:eastAsia="ru-RU"/>
        </w:rPr>
        <w:t xml:space="preserve"> 92 по исследовательскому методу</w:t>
      </w:r>
      <w:r w:rsidRPr="006E192F">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6E192F"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6E192F"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6E192F">
        <w:rPr>
          <w:rFonts w:ascii="Times New Roman" w:eastAsia="Times New Roman" w:hAnsi="Times New Roman" w:cs="Times New Roman"/>
          <w:snapToGrid w:val="0"/>
          <w:sz w:val="25"/>
          <w:szCs w:val="25"/>
          <w:lang w:eastAsia="ru-RU"/>
        </w:rPr>
        <w:t xml:space="preserve"> </w:t>
      </w:r>
      <w:r w:rsidR="0090095B">
        <w:rPr>
          <w:rFonts w:ascii="Times New Roman" w:eastAsia="Times New Roman" w:hAnsi="Times New Roman" w:cs="Times New Roman"/>
          <w:snapToGrid w:val="0"/>
          <w:sz w:val="25"/>
          <w:szCs w:val="25"/>
          <w:lang w:eastAsia="ru-RU"/>
        </w:rPr>
        <w:t xml:space="preserve">г. Калининград и </w:t>
      </w:r>
      <w:r w:rsidR="00700FF4" w:rsidRPr="006E192F">
        <w:rPr>
          <w:rFonts w:ascii="Times New Roman" w:eastAsia="Times New Roman" w:hAnsi="Times New Roman" w:cs="Times New Roman"/>
          <w:snapToGrid w:val="0"/>
          <w:sz w:val="25"/>
          <w:szCs w:val="25"/>
          <w:lang w:eastAsia="ru-RU"/>
        </w:rPr>
        <w:t>Калининградской области</w:t>
      </w:r>
      <w:r w:rsidR="00B743C3" w:rsidRPr="006E192F">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00D97717">
        <w:rPr>
          <w:rFonts w:ascii="Times New Roman" w:eastAsia="Times New Roman" w:hAnsi="Times New Roman" w:cs="Times New Roman"/>
          <w:sz w:val="25"/>
          <w:szCs w:val="25"/>
          <w:lang w:eastAsia="ru-RU"/>
        </w:rPr>
        <w:t>.</w:t>
      </w:r>
      <w:r w:rsidR="00D97717">
        <w:rPr>
          <w:rFonts w:ascii="Times New Roman" w:eastAsia="Times New Roman" w:hAnsi="Times New Roman" w:cs="Times New Roman"/>
          <w:sz w:val="25"/>
          <w:szCs w:val="25"/>
          <w:lang w:eastAsia="ru-RU"/>
        </w:rPr>
        <w:tab/>
      </w:r>
      <w:r w:rsidR="004B7640">
        <w:rPr>
          <w:rFonts w:ascii="Times New Roman" w:eastAsia="Times New Roman" w:hAnsi="Times New Roman" w:cs="Times New Roman"/>
          <w:sz w:val="25"/>
          <w:szCs w:val="25"/>
          <w:lang w:eastAsia="ru-RU"/>
        </w:rPr>
        <w:t>Л</w:t>
      </w:r>
      <w:r w:rsidRPr="00D31E7E">
        <w:rPr>
          <w:rFonts w:ascii="Times New Roman" w:eastAsia="Times New Roman" w:hAnsi="Times New Roman" w:cs="Times New Roman"/>
          <w:snapToGrid w:val="0"/>
          <w:sz w:val="25"/>
          <w:szCs w:val="25"/>
          <w:lang w:eastAsia="ru-RU"/>
        </w:rPr>
        <w:t xml:space="preserve">имиты получения товаров записываются на лимитированных картах в соответствии с Приложением № 2 к Договору. </w:t>
      </w:r>
    </w:p>
    <w:p w:rsidR="00357F8D"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D047D2" w:rsidRDefault="00D047D2" w:rsidP="00357F8D">
      <w:pPr>
        <w:spacing w:after="0" w:line="240" w:lineRule="auto"/>
        <w:jc w:val="both"/>
        <w:rPr>
          <w:rFonts w:ascii="Times New Roman" w:eastAsia="Times New Roman" w:hAnsi="Times New Roman" w:cs="Times New Roman"/>
          <w:snapToGrid w:val="0"/>
          <w:sz w:val="25"/>
          <w:szCs w:val="25"/>
          <w:lang w:eastAsia="ru-RU"/>
        </w:rPr>
      </w:pPr>
    </w:p>
    <w:p w:rsidR="00D047D2" w:rsidRPr="00D31E7E" w:rsidRDefault="00D047D2"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w:t>
      </w:r>
      <w:r w:rsidR="00D047D2">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 xml:space="preserve"> Если Поставщиком</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proofErr w:type="gramStart"/>
      <w:r w:rsidR="00E638E8" w:rsidRPr="00D31E7E">
        <w:rPr>
          <w:rFonts w:ascii="Times New Roman" w:eastAsia="Times New Roman" w:hAnsi="Times New Roman" w:cs="Times New Roman"/>
          <w:snapToGrid w:val="0"/>
          <w:sz w:val="25"/>
          <w:szCs w:val="25"/>
          <w:lang w:eastAsia="ru-RU"/>
        </w:rPr>
        <w:t>ущерб,  понесенный</w:t>
      </w:r>
      <w:proofErr w:type="gramEnd"/>
      <w:r w:rsidR="00E638E8" w:rsidRPr="00D31E7E">
        <w:rPr>
          <w:rFonts w:ascii="Times New Roman" w:eastAsia="Times New Roman" w:hAnsi="Times New Roman" w:cs="Times New Roman"/>
          <w:snapToGrid w:val="0"/>
          <w:sz w:val="25"/>
          <w:szCs w:val="25"/>
          <w:lang w:eastAsia="ru-RU"/>
        </w:rPr>
        <w:t xml:space="preserve">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w:t>
      </w:r>
      <w:r w:rsidR="00E638E8"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ГСМ.</w:t>
      </w:r>
    </w:p>
    <w:p w:rsidR="00357F8D" w:rsidRPr="00D31E7E" w:rsidRDefault="00385C97"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3.4. Поставщик производит подготовку и передачу Карт Покупателю не позднее следующего дня получения заявки от Покупателя. Карты, являющиеся средством учета получения Товара по настоящему </w:t>
      </w:r>
      <w:proofErr w:type="gramStart"/>
      <w:r w:rsidRPr="00D31E7E">
        <w:rPr>
          <w:rFonts w:ascii="Times New Roman" w:eastAsia="Times New Roman" w:hAnsi="Times New Roman" w:cs="Times New Roman"/>
          <w:snapToGrid w:val="0"/>
          <w:sz w:val="25"/>
          <w:szCs w:val="25"/>
          <w:lang w:eastAsia="ru-RU"/>
        </w:rPr>
        <w:t>Договору</w:t>
      </w:r>
      <w:proofErr w:type="gramEnd"/>
      <w:r w:rsidRPr="00D31E7E">
        <w:rPr>
          <w:rFonts w:ascii="Times New Roman" w:eastAsia="Times New Roman" w:hAnsi="Times New Roman" w:cs="Times New Roman"/>
          <w:snapToGrid w:val="0"/>
          <w:sz w:val="25"/>
          <w:szCs w:val="25"/>
          <w:lang w:eastAsia="ru-RU"/>
        </w:rPr>
        <w:t xml:space="preserve"> передаются Покупателю по акту приема-передачи.</w:t>
      </w:r>
    </w:p>
    <w:p w:rsidR="0084786F" w:rsidRDefault="00C548AD" w:rsidP="006C085E">
      <w:pPr>
        <w:tabs>
          <w:tab w:val="left" w:pos="1134"/>
        </w:tabs>
        <w:spacing w:after="0" w:line="240" w:lineRule="auto"/>
        <w:ind w:firstLine="567"/>
        <w:jc w:val="both"/>
        <w:rPr>
          <w:color w:val="FF0000"/>
        </w:rPr>
      </w:pPr>
      <w:r w:rsidRPr="00B75B27">
        <w:rPr>
          <w:rFonts w:ascii="Times New Roman" w:eastAsia="Times New Roman" w:hAnsi="Times New Roman" w:cs="Times New Roman"/>
          <w:snapToGrid w:val="0"/>
          <w:sz w:val="25"/>
          <w:szCs w:val="25"/>
          <w:lang w:eastAsia="ru-RU"/>
        </w:rPr>
        <w:lastRenderedPageBreak/>
        <w:t>Место поставки Карт:</w:t>
      </w:r>
      <w:r w:rsidR="003B49F1" w:rsidRPr="00B75B27">
        <w:t xml:space="preserve"> </w:t>
      </w:r>
      <w:r w:rsidR="0084786F" w:rsidRPr="0084786F">
        <w:rPr>
          <w:rFonts w:ascii="Times New Roman" w:hAnsi="Times New Roman" w:cs="Times New Roman"/>
        </w:rPr>
        <w:t>г.</w:t>
      </w:r>
      <w:r w:rsidR="00D047D2">
        <w:rPr>
          <w:rFonts w:ascii="Times New Roman" w:hAnsi="Times New Roman" w:cs="Times New Roman"/>
        </w:rPr>
        <w:t xml:space="preserve"> </w:t>
      </w:r>
      <w:r w:rsidR="009208EC" w:rsidRPr="0084786F">
        <w:rPr>
          <w:rFonts w:ascii="Times New Roman" w:hAnsi="Times New Roman" w:cs="Times New Roman"/>
        </w:rPr>
        <w:t>Калининград</w:t>
      </w:r>
      <w:r w:rsidR="009208EC" w:rsidRPr="0084786F">
        <w:t xml:space="preserve"> </w:t>
      </w:r>
    </w:p>
    <w:p w:rsidR="00517F9B" w:rsidRPr="006E192F" w:rsidRDefault="009208E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color w:val="000000" w:themeColor="text1"/>
          <w:sz w:val="25"/>
          <w:szCs w:val="25"/>
          <w:lang w:eastAsia="ru-RU"/>
        </w:rPr>
        <w:t>В</w:t>
      </w:r>
      <w:r w:rsidR="0018640C" w:rsidRPr="00634459">
        <w:rPr>
          <w:rFonts w:ascii="Times New Roman" w:eastAsia="Times New Roman" w:hAnsi="Times New Roman" w:cs="Times New Roman"/>
          <w:snapToGrid w:val="0"/>
          <w:color w:val="000000" w:themeColor="text1"/>
          <w:sz w:val="25"/>
          <w:szCs w:val="25"/>
          <w:lang w:eastAsia="ru-RU"/>
        </w:rPr>
        <w:t>ыдач</w:t>
      </w:r>
      <w:r>
        <w:rPr>
          <w:rFonts w:ascii="Times New Roman" w:eastAsia="Times New Roman" w:hAnsi="Times New Roman" w:cs="Times New Roman"/>
          <w:snapToGrid w:val="0"/>
          <w:color w:val="000000" w:themeColor="text1"/>
          <w:sz w:val="25"/>
          <w:szCs w:val="25"/>
          <w:lang w:eastAsia="ru-RU"/>
        </w:rPr>
        <w:t>а</w:t>
      </w:r>
      <w:r w:rsidR="0018640C" w:rsidRPr="00634459">
        <w:rPr>
          <w:rFonts w:ascii="Times New Roman" w:eastAsia="Times New Roman" w:hAnsi="Times New Roman" w:cs="Times New Roman"/>
          <w:snapToGrid w:val="0"/>
          <w:color w:val="000000" w:themeColor="text1"/>
          <w:sz w:val="25"/>
          <w:szCs w:val="25"/>
          <w:lang w:eastAsia="ru-RU"/>
        </w:rPr>
        <w:t xml:space="preserve"> К</w:t>
      </w:r>
      <w:r w:rsidR="00EF4E39" w:rsidRPr="00634459">
        <w:rPr>
          <w:rFonts w:ascii="Times New Roman" w:eastAsia="Times New Roman" w:hAnsi="Times New Roman" w:cs="Times New Roman"/>
          <w:snapToGrid w:val="0"/>
          <w:color w:val="000000" w:themeColor="text1"/>
          <w:sz w:val="25"/>
          <w:szCs w:val="25"/>
          <w:lang w:eastAsia="ru-RU"/>
        </w:rPr>
        <w:t xml:space="preserve">арт </w:t>
      </w:r>
      <w:r w:rsidR="00D06708" w:rsidRPr="00634459">
        <w:rPr>
          <w:rFonts w:ascii="Times New Roman" w:eastAsia="Times New Roman" w:hAnsi="Times New Roman" w:cs="Times New Roman"/>
          <w:snapToGrid w:val="0"/>
          <w:color w:val="000000" w:themeColor="text1"/>
          <w:sz w:val="25"/>
          <w:szCs w:val="25"/>
          <w:lang w:eastAsia="ru-RU"/>
        </w:rPr>
        <w:t xml:space="preserve">и </w:t>
      </w:r>
      <w:r w:rsidR="00EF4E39" w:rsidRPr="00634459">
        <w:rPr>
          <w:rFonts w:ascii="Times New Roman" w:eastAsia="Times New Roman" w:hAnsi="Times New Roman" w:cs="Times New Roman"/>
          <w:snapToGrid w:val="0"/>
          <w:color w:val="000000" w:themeColor="text1"/>
          <w:sz w:val="25"/>
          <w:szCs w:val="25"/>
          <w:lang w:eastAsia="ru-RU"/>
        </w:rPr>
        <w:t>их кодирование</w:t>
      </w:r>
      <w:r>
        <w:rPr>
          <w:rFonts w:ascii="Times New Roman" w:eastAsia="Times New Roman" w:hAnsi="Times New Roman" w:cs="Times New Roman"/>
          <w:snapToGrid w:val="0"/>
          <w:color w:val="000000" w:themeColor="text1"/>
          <w:sz w:val="25"/>
          <w:szCs w:val="25"/>
          <w:lang w:eastAsia="ru-RU"/>
        </w:rPr>
        <w:t xml:space="preserve"> осуществляется </w:t>
      </w:r>
      <w:r w:rsidRPr="006E192F">
        <w:rPr>
          <w:rFonts w:ascii="Times New Roman" w:eastAsia="Times New Roman" w:hAnsi="Times New Roman" w:cs="Times New Roman"/>
          <w:snapToGrid w:val="0"/>
          <w:sz w:val="25"/>
          <w:szCs w:val="25"/>
          <w:lang w:eastAsia="ru-RU"/>
        </w:rPr>
        <w:t xml:space="preserve">без взимания платы. </w:t>
      </w:r>
      <w:r w:rsidR="00D33587" w:rsidRPr="006E192F">
        <w:rPr>
          <w:rFonts w:ascii="Times New Roman" w:eastAsia="Times New Roman" w:hAnsi="Times New Roman" w:cs="Times New Roman"/>
          <w:snapToGrid w:val="0"/>
          <w:sz w:val="25"/>
          <w:szCs w:val="25"/>
          <w:lang w:eastAsia="ru-RU"/>
        </w:rPr>
        <w:t>И</w:t>
      </w:r>
      <w:r w:rsidR="00D97717" w:rsidRPr="006E192F">
        <w:rPr>
          <w:rFonts w:ascii="Times New Roman" w:eastAsia="Times New Roman" w:hAnsi="Times New Roman" w:cs="Times New Roman"/>
          <w:snapToGrid w:val="0"/>
          <w:sz w:val="25"/>
          <w:szCs w:val="25"/>
          <w:lang w:eastAsia="ru-RU"/>
        </w:rPr>
        <w:t>нформационное обслуживание по настоящему Договору</w:t>
      </w:r>
      <w:r w:rsidR="00B53A70" w:rsidRPr="006E192F">
        <w:rPr>
          <w:rFonts w:ascii="Times New Roman" w:eastAsia="Times New Roman" w:hAnsi="Times New Roman" w:cs="Times New Roman"/>
          <w:snapToGrid w:val="0"/>
          <w:sz w:val="25"/>
          <w:szCs w:val="25"/>
          <w:lang w:eastAsia="ru-RU"/>
        </w:rPr>
        <w:t xml:space="preserve"> </w:t>
      </w:r>
      <w:r w:rsidRPr="006E192F">
        <w:rPr>
          <w:rFonts w:ascii="Times New Roman" w:eastAsia="Times New Roman" w:hAnsi="Times New Roman" w:cs="Times New Roman"/>
          <w:snapToGrid w:val="0"/>
          <w:sz w:val="25"/>
          <w:szCs w:val="25"/>
          <w:lang w:eastAsia="ru-RU"/>
        </w:rPr>
        <w:t>осуществляется без взимания платы и включает</w:t>
      </w:r>
      <w:r w:rsidR="00517F9B" w:rsidRPr="006E192F">
        <w:rPr>
          <w:rFonts w:ascii="Times New Roman" w:eastAsia="Times New Roman" w:hAnsi="Times New Roman" w:cs="Times New Roman"/>
          <w:snapToGrid w:val="0"/>
          <w:sz w:val="25"/>
          <w:szCs w:val="25"/>
          <w:lang w:eastAsia="ru-RU"/>
        </w:rPr>
        <w:t>:</w:t>
      </w:r>
    </w:p>
    <w:p w:rsidR="00D97717" w:rsidRPr="006E192F"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сервис</w:t>
      </w:r>
      <w:r w:rsidR="00250843" w:rsidRPr="006E192F">
        <w:rPr>
          <w:rFonts w:ascii="Times New Roman" w:eastAsia="Times New Roman" w:hAnsi="Times New Roman" w:cs="Times New Roman"/>
          <w:snapToGrid w:val="0"/>
          <w:sz w:val="25"/>
          <w:szCs w:val="25"/>
          <w:lang w:eastAsia="ru-RU"/>
        </w:rPr>
        <w:t xml:space="preserve"> </w:t>
      </w:r>
      <w:r w:rsidRPr="006E192F">
        <w:rPr>
          <w:rFonts w:ascii="Times New Roman" w:eastAsia="Times New Roman" w:hAnsi="Times New Roman" w:cs="Times New Roman"/>
          <w:snapToGrid w:val="0"/>
          <w:sz w:val="25"/>
          <w:szCs w:val="25"/>
          <w:lang w:eastAsia="ru-RU"/>
        </w:rPr>
        <w:t>- Личный кабинет;</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Детализация операций; </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Предоставление первичной документации;</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Обслуживание в режиме </w:t>
      </w:r>
      <w:proofErr w:type="spellStart"/>
      <w:r w:rsidRPr="00517F9B">
        <w:rPr>
          <w:rFonts w:ascii="Times New Roman" w:eastAsia="Times New Roman" w:hAnsi="Times New Roman" w:cs="Times New Roman"/>
          <w:snapToGrid w:val="0"/>
          <w:color w:val="000000" w:themeColor="text1"/>
          <w:sz w:val="25"/>
          <w:szCs w:val="25"/>
          <w:lang w:eastAsia="ru-RU"/>
        </w:rPr>
        <w:t>on-line</w:t>
      </w:r>
      <w:proofErr w:type="spellEnd"/>
      <w:r w:rsidRPr="00517F9B">
        <w:rPr>
          <w:rFonts w:ascii="Times New Roman" w:eastAsia="Times New Roman" w:hAnsi="Times New Roman" w:cs="Times New Roman"/>
          <w:snapToGrid w:val="0"/>
          <w:color w:val="000000" w:themeColor="text1"/>
          <w:sz w:val="25"/>
          <w:szCs w:val="25"/>
          <w:lang w:eastAsia="ru-RU"/>
        </w:rPr>
        <w:t>;</w:t>
      </w:r>
    </w:p>
    <w:p w:rsid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Автоматизация процесса управления топливными картами</w:t>
      </w:r>
      <w:r>
        <w:rPr>
          <w:rFonts w:ascii="Times New Roman" w:eastAsia="Times New Roman" w:hAnsi="Times New Roman" w:cs="Times New Roman"/>
          <w:snapToGrid w:val="0"/>
          <w:color w:val="000000" w:themeColor="text1"/>
          <w:sz w:val="25"/>
          <w:szCs w:val="25"/>
          <w:lang w:eastAsia="ru-RU"/>
        </w:rPr>
        <w:t>;</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val="x-none" w:eastAsia="ru-RU"/>
        </w:rPr>
      </w:pPr>
      <w:r w:rsidRPr="00D31E7E">
        <w:rPr>
          <w:rFonts w:ascii="Times New Roman" w:eastAsia="Times New Roman" w:hAnsi="Times New Roman" w:cs="Times New Roman"/>
          <w:spacing w:val="-4"/>
          <w:sz w:val="25"/>
          <w:szCs w:val="25"/>
          <w:lang w:val="x-none" w:eastAsia="ru-RU"/>
        </w:rPr>
        <w:t xml:space="preserve">Поставщик предоставляет Покупателю возможность выборки Товара со следующего дня от даты получения </w:t>
      </w:r>
      <w:r w:rsidRPr="00D31E7E">
        <w:rPr>
          <w:rFonts w:ascii="Times New Roman" w:eastAsia="Times New Roman" w:hAnsi="Times New Roman" w:cs="Times New Roman"/>
          <w:spacing w:val="-4"/>
          <w:sz w:val="25"/>
          <w:szCs w:val="25"/>
          <w:lang w:eastAsia="ru-RU"/>
        </w:rPr>
        <w:t>К</w:t>
      </w:r>
      <w:r w:rsidRPr="00D31E7E">
        <w:rPr>
          <w:rFonts w:ascii="Times New Roman" w:eastAsia="Times New Roman" w:hAnsi="Times New Roman" w:cs="Times New Roman"/>
          <w:spacing w:val="-4"/>
          <w:sz w:val="25"/>
          <w:szCs w:val="25"/>
          <w:lang w:val="x-none" w:eastAsia="ru-RU"/>
        </w:rPr>
        <w:t xml:space="preserve">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вочной, если в выданном чеке информация о цене</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w:t>
      </w:r>
      <w:r w:rsidR="00D047D2">
        <w:rPr>
          <w:rFonts w:ascii="Times New Roman" w:eastAsia="Times New Roman" w:hAnsi="Times New Roman" w:cs="Times New Roman"/>
          <w:snapToGrid w:val="0"/>
          <w:sz w:val="25"/>
          <w:szCs w:val="25"/>
          <w:lang w:eastAsia="ru-RU"/>
        </w:rPr>
        <w:t xml:space="preserve"> </w:t>
      </w:r>
      <w:r w:rsidR="004C7A66" w:rsidRPr="00D31E7E">
        <w:rPr>
          <w:rFonts w:ascii="Times New Roman" w:eastAsia="Times New Roman" w:hAnsi="Times New Roman" w:cs="Times New Roman"/>
          <w:snapToGrid w:val="0"/>
          <w:sz w:val="25"/>
          <w:szCs w:val="25"/>
          <w:lang w:eastAsia="ru-RU"/>
        </w:rPr>
        <w:t>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9. Поставщик производит отпуск Товара получателю</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w:t>
      </w:r>
      <w:r w:rsidRPr="00FF57C7">
        <w:rPr>
          <w:rFonts w:ascii="Times New Roman" w:eastAsia="Times New Roman" w:hAnsi="Times New Roman" w:cs="Times New Roman"/>
          <w:snapToGrid w:val="0"/>
          <w:sz w:val="25"/>
          <w:szCs w:val="25"/>
          <w:lang w:eastAsia="ru-RU"/>
        </w:rPr>
        <w:t xml:space="preserve"> ут</w:t>
      </w:r>
      <w:r w:rsidR="00FF57C7" w:rsidRPr="00FF57C7">
        <w:rPr>
          <w:rFonts w:ascii="Times New Roman" w:eastAsia="Times New Roman" w:hAnsi="Times New Roman" w:cs="Times New Roman"/>
          <w:snapToGrid w:val="0"/>
          <w:sz w:val="25"/>
          <w:szCs w:val="25"/>
          <w:lang w:eastAsia="ru-RU"/>
        </w:rPr>
        <w:t>ери</w:t>
      </w:r>
      <w:r w:rsidRPr="00FF57C7">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арте в течение 24 часов с момента получения письменного 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 xml:space="preserve">арты. Риск несанкционированного отпуска товара </w:t>
      </w:r>
      <w:r w:rsidRPr="00D31E7E">
        <w:rPr>
          <w:rFonts w:ascii="Times New Roman" w:eastAsia="Times New Roman" w:hAnsi="Times New Roman" w:cs="Times New Roman"/>
          <w:snapToGrid w:val="0"/>
          <w:sz w:val="25"/>
          <w:szCs w:val="25"/>
          <w:lang w:eastAsia="ru-RU"/>
        </w:rPr>
        <w:lastRenderedPageBreak/>
        <w:t>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xml:space="preserve">. В случае невозможности дальнейшего использования </w:t>
      </w:r>
      <w:proofErr w:type="gramStart"/>
      <w:r w:rsidRPr="00D31E7E">
        <w:rPr>
          <w:rFonts w:ascii="Times New Roman" w:eastAsia="Times New Roman" w:hAnsi="Times New Roman" w:cs="Times New Roman"/>
          <w:snapToGrid w:val="0"/>
          <w:sz w:val="25"/>
          <w:szCs w:val="25"/>
          <w:lang w:eastAsia="ru-RU"/>
        </w:rPr>
        <w:t>Карты  ввиду</w:t>
      </w:r>
      <w:proofErr w:type="gramEnd"/>
      <w:r w:rsidRPr="00D31E7E">
        <w:rPr>
          <w:rFonts w:ascii="Times New Roman" w:eastAsia="Times New Roman" w:hAnsi="Times New Roman" w:cs="Times New Roman"/>
          <w:snapToGrid w:val="0"/>
          <w:sz w:val="25"/>
          <w:szCs w:val="25"/>
          <w:lang w:eastAsia="ru-RU"/>
        </w:rPr>
        <w:t xml:space="preserve">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634459">
        <w:rPr>
          <w:rFonts w:ascii="Times New Roman" w:eastAsia="Times New Roman" w:hAnsi="Times New Roman" w:cs="Times New Roman"/>
          <w:snapToGrid w:val="0"/>
          <w:color w:val="000000" w:themeColor="text1"/>
          <w:sz w:val="25"/>
          <w:szCs w:val="25"/>
          <w:lang w:eastAsia="ru-RU"/>
        </w:rPr>
        <w:t>_______. Платежи в счёт замены К</w:t>
      </w:r>
      <w:r w:rsidRPr="00634459">
        <w:rPr>
          <w:rFonts w:ascii="Times New Roman" w:eastAsia="Times New Roman" w:hAnsi="Times New Roman" w:cs="Times New Roman"/>
          <w:snapToGrid w:val="0"/>
          <w:color w:val="000000" w:themeColor="text1"/>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w:t>
      </w:r>
      <w:r w:rsidRPr="00D31E7E">
        <w:rPr>
          <w:rFonts w:ascii="Times New Roman" w:eastAsia="Times New Roman" w:hAnsi="Times New Roman" w:cs="Times New Roman"/>
          <w:snapToGrid w:val="0"/>
          <w:sz w:val="25"/>
          <w:szCs w:val="25"/>
          <w:lang w:eastAsia="ru-RU"/>
        </w:rPr>
        <w:t xml:space="preserve">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223D18"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223D18">
        <w:rPr>
          <w:rFonts w:ascii="Times New Roman" w:eastAsia="Times New Roman" w:hAnsi="Times New Roman" w:cs="Times New Roman"/>
          <w:snapToGrid w:val="0"/>
          <w:sz w:val="25"/>
          <w:szCs w:val="25"/>
          <w:lang w:eastAsia="ru-RU"/>
        </w:rPr>
        <w:t xml:space="preserve"> Обеспечить получение первичных документов (</w:t>
      </w:r>
      <w:r w:rsidR="00223D18" w:rsidRPr="00223D18">
        <w:rPr>
          <w:rFonts w:ascii="Times New Roman" w:eastAsia="Times New Roman" w:hAnsi="Times New Roman" w:cs="Times New Roman"/>
          <w:snapToGrid w:val="0"/>
          <w:sz w:val="25"/>
          <w:szCs w:val="25"/>
          <w:lang w:eastAsia="ru-RU"/>
        </w:rPr>
        <w:t>счет-фактуру, товарную накладную, сводную ведомость по топливным картам за каждый календарный месяц (в разрезе каждого календарного дня месяца, с указанием объемов, времени отпуска ГСМ, цены за 1 литр ГСМ, размер предоставленной скидки в соответствии с п.5.2. Договора)</w:t>
      </w:r>
      <w:r w:rsidR="00223D18">
        <w:rPr>
          <w:rFonts w:ascii="Times New Roman" w:eastAsia="Times New Roman" w:hAnsi="Times New Roman" w:cs="Times New Roman"/>
          <w:snapToGrid w:val="0"/>
          <w:sz w:val="25"/>
          <w:szCs w:val="25"/>
          <w:lang w:eastAsia="ru-RU"/>
        </w:rPr>
        <w:t xml:space="preserve"> в электронном виде по выбранному покупателем количеству товаров. А по запросу покупателя дослать оригиналы документов на </w:t>
      </w:r>
      <w:r w:rsidR="00223D18" w:rsidRPr="00223D18">
        <w:rPr>
          <w:rFonts w:ascii="Times New Roman" w:eastAsia="Times New Roman" w:hAnsi="Times New Roman" w:cs="Times New Roman"/>
          <w:snapToGrid w:val="0"/>
          <w:sz w:val="25"/>
          <w:szCs w:val="25"/>
          <w:lang w:eastAsia="ru-RU"/>
        </w:rPr>
        <w:t>почтовый адрес Покупателя</w:t>
      </w:r>
      <w:r w:rsidR="00223D18">
        <w:rPr>
          <w:rFonts w:ascii="Times New Roman" w:eastAsia="Times New Roman" w:hAnsi="Times New Roman" w:cs="Times New Roman"/>
          <w:snapToGrid w:val="0"/>
          <w:sz w:val="25"/>
          <w:szCs w:val="25"/>
          <w:lang w:eastAsia="ru-RU"/>
        </w:rPr>
        <w:t>.</w:t>
      </w:r>
    </w:p>
    <w:p w:rsidR="00EE45F3"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840B0D" w:rsidRPr="006E192F" w:rsidRDefault="00840B0D"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4.2.3. Поставщик обязан за 5 (пять) рабочих дней проинформировать Покупателя об остатке от утвержденной цены Договора, если размер этой суммы составляет менее 10 % от стоимости договора. Информирование производится по телефону или письмом в электронном виде.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840B0D">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r>
      <w:r w:rsidR="009E41CE">
        <w:rPr>
          <w:rFonts w:ascii="Times New Roman" w:eastAsia="Times New Roman" w:hAnsi="Times New Roman" w:cs="Times New Roman"/>
          <w:snapToGrid w:val="0"/>
          <w:sz w:val="25"/>
          <w:szCs w:val="25"/>
          <w:lang w:eastAsia="ru-RU"/>
        </w:rPr>
        <w:t xml:space="preserve"> </w:t>
      </w:r>
      <w:r w:rsidR="00357F8D" w:rsidRPr="00D31E7E">
        <w:rPr>
          <w:rFonts w:ascii="Times New Roman" w:eastAsia="Times New Roman" w:hAnsi="Times New Roman" w:cs="Times New Roman"/>
          <w:snapToGrid w:val="0"/>
          <w:sz w:val="25"/>
          <w:szCs w:val="25"/>
          <w:lang w:eastAsia="ru-RU"/>
        </w:rPr>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840B0D">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w:t>
      </w:r>
      <w:r w:rsidR="00840B0D">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6E192F"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w:t>
      </w:r>
      <w:r w:rsidR="00840B0D">
        <w:rPr>
          <w:rFonts w:ascii="Times New Roman" w:eastAsia="Times New Roman" w:hAnsi="Times New Roman" w:cs="Times New Roman"/>
          <w:snapToGrid w:val="0"/>
          <w:sz w:val="25"/>
          <w:szCs w:val="25"/>
          <w:lang w:eastAsia="ru-RU"/>
        </w:rPr>
        <w:t>7</w:t>
      </w:r>
      <w:r w:rsidRPr="00D31E7E">
        <w:rPr>
          <w:rFonts w:ascii="Times New Roman" w:eastAsia="Times New Roman" w:hAnsi="Times New Roman" w:cs="Times New Roman"/>
          <w:snapToGrid w:val="0"/>
          <w:sz w:val="25"/>
          <w:szCs w:val="25"/>
          <w:lang w:eastAsia="ru-RU"/>
        </w:rPr>
        <w:t xml:space="preserve">. Информировать Покупателя обо всех изменениях в перечне </w:t>
      </w:r>
      <w:r w:rsidRPr="006E192F">
        <w:rPr>
          <w:rFonts w:ascii="Times New Roman" w:eastAsia="Times New Roman" w:hAnsi="Times New Roman" w:cs="Times New Roman"/>
          <w:snapToGrid w:val="0"/>
          <w:sz w:val="25"/>
          <w:szCs w:val="25"/>
          <w:lang w:eastAsia="ru-RU"/>
        </w:rPr>
        <w:t xml:space="preserve">АЗС </w:t>
      </w:r>
      <w:r w:rsidR="00CD3B32" w:rsidRPr="006E192F">
        <w:rPr>
          <w:rFonts w:ascii="Times New Roman" w:eastAsia="Times New Roman" w:hAnsi="Times New Roman" w:cs="Times New Roman"/>
          <w:snapToGrid w:val="0"/>
          <w:sz w:val="25"/>
          <w:szCs w:val="25"/>
          <w:lang w:eastAsia="ru-RU"/>
        </w:rPr>
        <w:t>на территор</w:t>
      </w:r>
      <w:r w:rsidR="008105BF" w:rsidRPr="006E192F">
        <w:rPr>
          <w:rFonts w:ascii="Times New Roman" w:eastAsia="Times New Roman" w:hAnsi="Times New Roman" w:cs="Times New Roman"/>
          <w:snapToGrid w:val="0"/>
          <w:sz w:val="25"/>
          <w:szCs w:val="25"/>
          <w:lang w:eastAsia="ru-RU"/>
        </w:rPr>
        <w:t>и</w:t>
      </w:r>
      <w:r w:rsidR="00840B0D" w:rsidRPr="006E192F">
        <w:rPr>
          <w:rFonts w:ascii="Times New Roman" w:eastAsia="Times New Roman" w:hAnsi="Times New Roman" w:cs="Times New Roman"/>
          <w:snapToGrid w:val="0"/>
          <w:sz w:val="25"/>
          <w:szCs w:val="25"/>
          <w:lang w:eastAsia="ru-RU"/>
        </w:rPr>
        <w:t>и</w:t>
      </w:r>
      <w:r w:rsidRPr="006E192F">
        <w:rPr>
          <w:rFonts w:ascii="Times New Roman" w:eastAsia="Times New Roman" w:hAnsi="Times New Roman" w:cs="Times New Roman"/>
          <w:snapToGrid w:val="0"/>
          <w:sz w:val="25"/>
          <w:szCs w:val="25"/>
          <w:lang w:eastAsia="ru-RU"/>
        </w:rPr>
        <w:t xml:space="preserve"> </w:t>
      </w:r>
      <w:r w:rsidR="00840B0D" w:rsidRPr="006E192F">
        <w:rPr>
          <w:rFonts w:ascii="Times New Roman" w:eastAsia="Times New Roman" w:hAnsi="Times New Roman" w:cs="Times New Roman"/>
          <w:snapToGrid w:val="0"/>
          <w:sz w:val="25"/>
          <w:szCs w:val="25"/>
          <w:lang w:eastAsia="ru-RU"/>
        </w:rPr>
        <w:t>Калининградской области</w:t>
      </w:r>
      <w:r w:rsidR="0068596F" w:rsidRPr="006E192F">
        <w:rPr>
          <w:rFonts w:ascii="Times New Roman" w:eastAsia="Times New Roman" w:hAnsi="Times New Roman" w:cs="Times New Roman"/>
          <w:snapToGrid w:val="0"/>
          <w:sz w:val="25"/>
          <w:szCs w:val="25"/>
          <w:lang w:eastAsia="ru-RU"/>
        </w:rPr>
        <w:t>.</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w:t>
      </w:r>
      <w:r w:rsidR="00840B0D">
        <w:rPr>
          <w:rFonts w:ascii="Times New Roman" w:eastAsia="Times New Roman" w:hAnsi="Times New Roman" w:cs="Times New Roman"/>
          <w:snapToGrid w:val="0"/>
          <w:sz w:val="25"/>
          <w:szCs w:val="25"/>
          <w:lang w:eastAsia="ru-RU"/>
        </w:rPr>
        <w:t>8</w:t>
      </w:r>
      <w:r w:rsidRPr="00D31E7E">
        <w:rPr>
          <w:rFonts w:ascii="Times New Roman" w:eastAsia="Times New Roman" w:hAnsi="Times New Roman" w:cs="Times New Roman"/>
          <w:snapToGrid w:val="0"/>
          <w:sz w:val="25"/>
          <w:szCs w:val="25"/>
          <w:lang w:eastAsia="ru-RU"/>
        </w:rPr>
        <w:t>.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r w:rsidR="00432EB9" w:rsidRPr="00D31E7E">
        <w:rPr>
          <w:rFonts w:ascii="Times New Roman" w:eastAsia="Times New Roman" w:hAnsi="Times New Roman" w:cs="Times New Roman"/>
          <w:snapToGrid w:val="0"/>
          <w:sz w:val="25"/>
          <w:szCs w:val="25"/>
          <w:lang w:eastAsia="ru-RU"/>
        </w:rPr>
        <w:t xml:space="preserve">   </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5576EC" w:rsidRPr="005576EC" w:rsidRDefault="0077272F" w:rsidP="005576EC">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Товара до предельной це</w:t>
      </w:r>
      <w:r w:rsidR="00BB7390">
        <w:rPr>
          <w:rFonts w:ascii="Times New Roman" w:eastAsia="Times New Roman" w:hAnsi="Times New Roman" w:cs="Times New Roman"/>
          <w:sz w:val="25"/>
          <w:szCs w:val="25"/>
          <w:lang w:eastAsia="ru-RU"/>
        </w:rPr>
        <w:t>ны настоящего Договора (п. 5.1).</w:t>
      </w:r>
      <w:r w:rsidR="00BB7390" w:rsidRPr="00BB7390">
        <w:t xml:space="preserve"> </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00421FD2">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873A64" w:rsidRPr="00D31E7E">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proofErr w:type="spellStart"/>
      <w:r w:rsidR="002D0A6D" w:rsidRPr="00D31E7E">
        <w:rPr>
          <w:rFonts w:ascii="Times New Roman" w:eastAsia="Times New Roman" w:hAnsi="Times New Roman" w:cs="Times New Roman"/>
          <w:sz w:val="25"/>
          <w:szCs w:val="25"/>
          <w:lang w:eastAsia="ru-RU"/>
        </w:rPr>
        <w:t>п.п</w:t>
      </w:r>
      <w:proofErr w:type="spellEnd"/>
      <w:r w:rsidR="002D0A6D" w:rsidRPr="00D31E7E">
        <w:rPr>
          <w:rFonts w:ascii="Times New Roman" w:eastAsia="Times New Roman" w:hAnsi="Times New Roman" w:cs="Times New Roman"/>
          <w:sz w:val="25"/>
          <w:szCs w:val="25"/>
          <w:lang w:eastAsia="ru-RU"/>
        </w:rPr>
        <w:t xml:space="preserve">.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w:t>
      </w:r>
      <w:r w:rsidR="00297E04">
        <w:rPr>
          <w:rFonts w:ascii="Times New Roman" w:eastAsia="Times New Roman" w:hAnsi="Times New Roman" w:cs="Times New Roman"/>
          <w:snapToGrid w:val="0"/>
          <w:sz w:val="25"/>
          <w:szCs w:val="25"/>
          <w:lang w:eastAsia="ru-RU"/>
        </w:rPr>
        <w:t xml:space="preserve"> </w:t>
      </w:r>
      <w:r w:rsidR="00ED419A" w:rsidRPr="00D31E7E">
        <w:rPr>
          <w:rFonts w:ascii="Times New Roman" w:eastAsia="Times New Roman" w:hAnsi="Times New Roman" w:cs="Times New Roman"/>
          <w:snapToGrid w:val="0"/>
          <w:sz w:val="25"/>
          <w:szCs w:val="25"/>
          <w:lang w:eastAsia="ru-RU"/>
        </w:rPr>
        <w:t>п. 3.13</w:t>
      </w:r>
      <w:r w:rsidR="001D18D0" w:rsidRPr="00D31E7E">
        <w:rPr>
          <w:rFonts w:ascii="Times New Roman" w:eastAsia="Times New Roman" w:hAnsi="Times New Roman" w:cs="Times New Roman"/>
          <w:snapToGrid w:val="0"/>
          <w:sz w:val="25"/>
          <w:szCs w:val="25"/>
          <w:lang w:eastAsia="ru-RU"/>
        </w:rPr>
        <w:t xml:space="preserve">), выбранных в течение срока действия настоящего Договора, </w:t>
      </w:r>
      <w:r w:rsidR="001D18D0" w:rsidRPr="00C85664">
        <w:rPr>
          <w:rFonts w:ascii="Times New Roman" w:eastAsia="Times New Roman" w:hAnsi="Times New Roman" w:cs="Times New Roman"/>
          <w:snapToGrid w:val="0"/>
          <w:sz w:val="25"/>
          <w:szCs w:val="25"/>
          <w:lang w:eastAsia="ru-RU"/>
        </w:rPr>
        <w:t xml:space="preserve">не должна превышать </w:t>
      </w:r>
      <w:r w:rsidR="006E192F" w:rsidRPr="00C85664">
        <w:rPr>
          <w:rFonts w:ascii="Times New Roman" w:eastAsia="Times New Roman" w:hAnsi="Times New Roman" w:cs="Times New Roman"/>
          <w:snapToGrid w:val="0"/>
          <w:sz w:val="25"/>
          <w:szCs w:val="25"/>
          <w:lang w:eastAsia="ru-RU"/>
        </w:rPr>
        <w:t>40</w:t>
      </w:r>
      <w:r w:rsidR="003A1373" w:rsidRPr="00C85664">
        <w:rPr>
          <w:rFonts w:ascii="Times New Roman" w:eastAsia="Times New Roman" w:hAnsi="Times New Roman" w:cs="Times New Roman"/>
          <w:snapToGrid w:val="0"/>
          <w:sz w:val="25"/>
          <w:szCs w:val="25"/>
          <w:lang w:eastAsia="ru-RU"/>
        </w:rPr>
        <w:t>0 000</w:t>
      </w:r>
      <w:r w:rsidR="00C9550A" w:rsidRPr="00C85664">
        <w:rPr>
          <w:rFonts w:ascii="Times New Roman" w:eastAsia="Times New Roman" w:hAnsi="Times New Roman" w:cs="Times New Roman"/>
          <w:snapToGrid w:val="0"/>
          <w:sz w:val="25"/>
          <w:szCs w:val="25"/>
          <w:lang w:eastAsia="ru-RU"/>
        </w:rPr>
        <w:t>,00</w:t>
      </w:r>
      <w:r w:rsidR="001D18D0" w:rsidRPr="00C85664">
        <w:rPr>
          <w:rFonts w:ascii="Times New Roman" w:eastAsia="Times New Roman" w:hAnsi="Times New Roman" w:cs="Times New Roman"/>
          <w:snapToGrid w:val="0"/>
          <w:sz w:val="25"/>
          <w:szCs w:val="25"/>
          <w:lang w:eastAsia="ru-RU"/>
        </w:rPr>
        <w:t xml:space="preserve"> (</w:t>
      </w:r>
      <w:r w:rsidR="00C85664" w:rsidRPr="00C85664">
        <w:rPr>
          <w:rFonts w:ascii="Times New Roman" w:eastAsia="Times New Roman" w:hAnsi="Times New Roman" w:cs="Times New Roman"/>
          <w:snapToGrid w:val="0"/>
          <w:sz w:val="25"/>
          <w:szCs w:val="25"/>
          <w:lang w:eastAsia="ru-RU"/>
        </w:rPr>
        <w:t>Четыреста</w:t>
      </w:r>
      <w:r w:rsidR="003A1373" w:rsidRPr="00C85664">
        <w:rPr>
          <w:rFonts w:ascii="Times New Roman" w:eastAsia="Times New Roman" w:hAnsi="Times New Roman" w:cs="Times New Roman"/>
          <w:snapToGrid w:val="0"/>
          <w:sz w:val="25"/>
          <w:szCs w:val="25"/>
          <w:lang w:eastAsia="ru-RU"/>
        </w:rPr>
        <w:t xml:space="preserve"> тысяч</w:t>
      </w:r>
      <w:r w:rsidR="001D18D0" w:rsidRPr="00C85664">
        <w:rPr>
          <w:rFonts w:ascii="Times New Roman" w:eastAsia="Times New Roman" w:hAnsi="Times New Roman" w:cs="Times New Roman"/>
          <w:snapToGrid w:val="0"/>
          <w:sz w:val="25"/>
          <w:szCs w:val="25"/>
          <w:lang w:eastAsia="ru-RU"/>
        </w:rPr>
        <w:t xml:space="preserve">) рублей, </w:t>
      </w:r>
      <w:r w:rsidR="001D18D0" w:rsidRPr="00C85664">
        <w:rPr>
          <w:rFonts w:ascii="Times New Roman" w:eastAsia="Times New Roman" w:hAnsi="Times New Roman" w:cs="Times New Roman"/>
          <w:snapToGrid w:val="0"/>
          <w:color w:val="262626" w:themeColor="text1" w:themeTint="D9"/>
          <w:sz w:val="25"/>
          <w:szCs w:val="25"/>
          <w:lang w:eastAsia="ru-RU"/>
        </w:rPr>
        <w:t>в том числе НДС</w:t>
      </w:r>
      <w:r w:rsidR="001D18D0" w:rsidRPr="00C85664">
        <w:rPr>
          <w:rFonts w:ascii="Times New Roman" w:eastAsia="Times New Roman" w:hAnsi="Times New Roman" w:cs="Times New Roman"/>
          <w:snapToGrid w:val="0"/>
          <w:sz w:val="25"/>
          <w:szCs w:val="25"/>
          <w:lang w:eastAsia="ru-RU"/>
        </w:rPr>
        <w:t xml:space="preserve">. </w:t>
      </w:r>
      <w:r w:rsidR="0040495F" w:rsidRPr="00C85664">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 срока действия настоящ</w:t>
      </w:r>
      <w:r w:rsidR="0040495F" w:rsidRPr="00D31E7E">
        <w:rPr>
          <w:rFonts w:ascii="Times New Roman" w:eastAsia="Times New Roman" w:hAnsi="Times New Roman" w:cs="Times New Roman"/>
          <w:snapToGrid w:val="0"/>
          <w:sz w:val="25"/>
          <w:szCs w:val="25"/>
          <w:lang w:eastAsia="ru-RU"/>
        </w:rPr>
        <w:t>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2E557A" w:rsidRPr="00D31E7E">
        <w:rPr>
          <w:rFonts w:ascii="Times New Roman" w:eastAsia="Times New Roman" w:hAnsi="Times New Roman" w:cs="Times New Roman"/>
          <w:snapToGrid w:val="0"/>
          <w:sz w:val="25"/>
          <w:szCs w:val="25"/>
          <w:lang w:eastAsia="ru-RU"/>
        </w:rPr>
        <w:t xml:space="preserve">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 xml:space="preserve">вщика, с учетом скидки, указанной в Протоколе согласования скидок (Приложение № </w:t>
      </w:r>
      <w:r w:rsidR="00DD5341">
        <w:rPr>
          <w:rFonts w:ascii="Times New Roman" w:eastAsia="Times New Roman" w:hAnsi="Times New Roman" w:cs="Times New Roman"/>
          <w:snapToGrid w:val="0"/>
          <w:sz w:val="25"/>
          <w:szCs w:val="25"/>
          <w:lang w:eastAsia="ru-RU"/>
        </w:rPr>
        <w:t>3</w:t>
      </w:r>
      <w:r w:rsidR="0066418D"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w:t>
      </w:r>
      <w:r w:rsidR="00C34A1C">
        <w:rPr>
          <w:rFonts w:ascii="Times New Roman" w:eastAsia="Times New Roman" w:hAnsi="Times New Roman" w:cs="Times New Roman"/>
          <w:snapToGrid w:val="0"/>
          <w:sz w:val="25"/>
          <w:szCs w:val="25"/>
          <w:lang w:eastAsia="ru-RU"/>
        </w:rPr>
        <w:t xml:space="preserve">оимость автомобильного бензина </w:t>
      </w:r>
      <w:r w:rsidR="00BA401F" w:rsidRPr="00D31E7E">
        <w:rPr>
          <w:rFonts w:ascii="Times New Roman" w:eastAsia="Times New Roman" w:hAnsi="Times New Roman" w:cs="Times New Roman"/>
          <w:snapToGrid w:val="0"/>
          <w:sz w:val="25"/>
          <w:szCs w:val="25"/>
          <w:lang w:eastAsia="ru-RU"/>
        </w:rPr>
        <w:t>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w:t>
      </w:r>
      <w:proofErr w:type="gramStart"/>
      <w:r w:rsidRPr="00D31E7E">
        <w:rPr>
          <w:rFonts w:ascii="Times New Roman" w:eastAsia="Times New Roman" w:hAnsi="Times New Roman" w:cs="Times New Roman"/>
          <w:snapToGrid w:val="0"/>
          <w:sz w:val="25"/>
          <w:szCs w:val="25"/>
          <w:lang w:eastAsia="ru-RU"/>
        </w:rPr>
        <w:t xml:space="preserve">и </w:t>
      </w:r>
      <w:r w:rsidR="00BA401F" w:rsidRPr="00D31E7E">
        <w:rPr>
          <w:rFonts w:ascii="Times New Roman" w:eastAsia="Times New Roman" w:hAnsi="Times New Roman" w:cs="Times New Roman"/>
          <w:snapToGrid w:val="0"/>
          <w:sz w:val="25"/>
          <w:szCs w:val="25"/>
          <w:lang w:eastAsia="ru-RU"/>
        </w:rPr>
        <w:t xml:space="preserve"> расходы</w:t>
      </w:r>
      <w:proofErr w:type="gramEnd"/>
      <w:r w:rsidR="00BA401F" w:rsidRPr="00D31E7E">
        <w:rPr>
          <w:rFonts w:ascii="Times New Roman" w:eastAsia="Times New Roman" w:hAnsi="Times New Roman" w:cs="Times New Roman"/>
          <w:snapToGrid w:val="0"/>
          <w:sz w:val="25"/>
          <w:szCs w:val="25"/>
          <w:lang w:eastAsia="ru-RU"/>
        </w:rPr>
        <w:t xml:space="preserve">,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Оплата ГСМ осуществляется Покупателем авансовым платежом на условиях 100% месячной потребности Покупателя, определяемой Покупателем самостоятельно, на основании </w:t>
      </w:r>
      <w:r w:rsidR="00357F8D" w:rsidRPr="00FF57C7">
        <w:rPr>
          <w:rFonts w:ascii="Times New Roman" w:eastAsia="Times New Roman" w:hAnsi="Times New Roman" w:cs="Times New Roman"/>
          <w:snapToGrid w:val="0"/>
          <w:sz w:val="25"/>
          <w:szCs w:val="25"/>
          <w:lang w:eastAsia="ru-RU"/>
        </w:rPr>
        <w:t>выставленного</w:t>
      </w:r>
      <w:r w:rsidR="00250843" w:rsidRPr="00FF57C7">
        <w:rPr>
          <w:rFonts w:ascii="Times New Roman" w:eastAsia="Times New Roman" w:hAnsi="Times New Roman" w:cs="Times New Roman"/>
          <w:snapToGrid w:val="0"/>
          <w:sz w:val="25"/>
          <w:szCs w:val="25"/>
          <w:lang w:eastAsia="ru-RU"/>
        </w:rPr>
        <w:t xml:space="preserve"> по запросу</w:t>
      </w:r>
      <w:r w:rsidR="00FF57C7" w:rsidRPr="00FF57C7">
        <w:rPr>
          <w:rFonts w:ascii="Times New Roman" w:eastAsia="Times New Roman" w:hAnsi="Times New Roman" w:cs="Times New Roman"/>
          <w:snapToGrid w:val="0"/>
          <w:sz w:val="25"/>
          <w:szCs w:val="25"/>
          <w:lang w:eastAsia="ru-RU"/>
        </w:rPr>
        <w:t xml:space="preserve"> </w:t>
      </w:r>
      <w:proofErr w:type="gramStart"/>
      <w:r w:rsidR="00FF57C7" w:rsidRPr="00FF57C7">
        <w:rPr>
          <w:rFonts w:ascii="Times New Roman" w:eastAsia="Times New Roman" w:hAnsi="Times New Roman" w:cs="Times New Roman"/>
          <w:snapToGrid w:val="0"/>
          <w:sz w:val="25"/>
          <w:szCs w:val="25"/>
          <w:lang w:eastAsia="ru-RU"/>
        </w:rPr>
        <w:t xml:space="preserve">от </w:t>
      </w:r>
      <w:r w:rsidR="00250843" w:rsidRPr="00FF57C7">
        <w:rPr>
          <w:rFonts w:ascii="Times New Roman" w:eastAsia="Times New Roman" w:hAnsi="Times New Roman" w:cs="Times New Roman"/>
          <w:snapToGrid w:val="0"/>
          <w:sz w:val="25"/>
          <w:szCs w:val="25"/>
          <w:lang w:eastAsia="ru-RU"/>
        </w:rPr>
        <w:t xml:space="preserve"> </w:t>
      </w:r>
      <w:r w:rsidR="00357F8D" w:rsidRPr="00D31E7E">
        <w:rPr>
          <w:rFonts w:ascii="Times New Roman" w:eastAsia="Times New Roman" w:hAnsi="Times New Roman" w:cs="Times New Roman"/>
          <w:snapToGrid w:val="0"/>
          <w:sz w:val="25"/>
          <w:szCs w:val="25"/>
          <w:lang w:eastAsia="ru-RU"/>
        </w:rPr>
        <w:t>Поставщик</w:t>
      </w:r>
      <w:r w:rsidR="00FF57C7">
        <w:rPr>
          <w:rFonts w:ascii="Times New Roman" w:eastAsia="Times New Roman" w:hAnsi="Times New Roman" w:cs="Times New Roman"/>
          <w:snapToGrid w:val="0"/>
          <w:sz w:val="25"/>
          <w:szCs w:val="25"/>
          <w:lang w:eastAsia="ru-RU"/>
        </w:rPr>
        <w:t>а</w:t>
      </w:r>
      <w:proofErr w:type="gramEnd"/>
      <w:r w:rsidR="00357F8D" w:rsidRPr="00D31E7E">
        <w:rPr>
          <w:rFonts w:ascii="Times New Roman" w:eastAsia="Times New Roman" w:hAnsi="Times New Roman" w:cs="Times New Roman"/>
          <w:snapToGrid w:val="0"/>
          <w:sz w:val="25"/>
          <w:szCs w:val="25"/>
          <w:lang w:eastAsia="ru-RU"/>
        </w:rPr>
        <w:t xml:space="preserve"> счета в течение 10 (Десяти) рабочих дней с даты получения Покупателем счета от Поставщика.</w:t>
      </w:r>
    </w:p>
    <w:p w:rsidR="00816053"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Поставщик несет ответственность за все действия</w:t>
      </w:r>
      <w:r w:rsidR="008105BF">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 xml:space="preserve"> произведенные </w:t>
      </w:r>
      <w:r w:rsidRPr="00D31E7E">
        <w:rPr>
          <w:rFonts w:ascii="Times New Roman" w:eastAsia="Times New Roman" w:hAnsi="Times New Roman" w:cs="Times New Roman"/>
          <w:snapToGrid w:val="0"/>
          <w:sz w:val="25"/>
          <w:szCs w:val="25"/>
          <w:lang w:eastAsia="ru-RU"/>
        </w:rPr>
        <w:t>по</w:t>
      </w:r>
      <w:r w:rsidR="00357F8D"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w:t>
      </w:r>
      <w:r w:rsidR="00357F8D" w:rsidRPr="00D31E7E">
        <w:rPr>
          <w:rFonts w:ascii="Times New Roman" w:eastAsia="Times New Roman" w:hAnsi="Times New Roman" w:cs="Times New Roman"/>
          <w:snapToGrid w:val="0"/>
          <w:sz w:val="25"/>
          <w:szCs w:val="25"/>
          <w:lang w:eastAsia="ru-RU"/>
        </w:rPr>
        <w:lastRenderedPageBreak/>
        <w:t xml:space="preserve">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 xml:space="preserve">п.3.7. 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20C58" w:rsidRPr="00D31E7E">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420C58"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F40183" w:rsidRPr="00D31E7E">
        <w:rPr>
          <w:rFonts w:ascii="Times New Roman" w:eastAsia="Times New Roman" w:hAnsi="Times New Roman" w:cs="Times New Roman"/>
          <w:b/>
          <w:snapToGrid w:val="0"/>
          <w:sz w:val="25"/>
          <w:szCs w:val="25"/>
          <w:lang w:eastAsia="ru-RU"/>
        </w:rPr>
        <w:t xml:space="preserve"> </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w:t>
      </w:r>
      <w:r w:rsidR="00CA095B">
        <w:rPr>
          <w:rFonts w:ascii="Times New Roman" w:eastAsia="Times New Roman" w:hAnsi="Times New Roman" w:cs="Times New Roman"/>
          <w:snapToGrid w:val="0"/>
          <w:sz w:val="25"/>
          <w:szCs w:val="25"/>
          <w:lang w:eastAsia="ru-RU"/>
        </w:rPr>
        <w:t xml:space="preserve">сания Сторонами и действует </w:t>
      </w:r>
      <w:r w:rsidR="00CA095B" w:rsidRPr="00634459">
        <w:rPr>
          <w:rFonts w:ascii="Times New Roman" w:eastAsia="Times New Roman" w:hAnsi="Times New Roman" w:cs="Times New Roman"/>
          <w:snapToGrid w:val="0"/>
          <w:color w:val="000000" w:themeColor="text1"/>
          <w:sz w:val="25"/>
          <w:szCs w:val="25"/>
          <w:lang w:eastAsia="ru-RU"/>
        </w:rPr>
        <w:t xml:space="preserve">до </w:t>
      </w:r>
      <w:r w:rsidR="009C5683" w:rsidRPr="00C85664">
        <w:rPr>
          <w:rFonts w:ascii="Times New Roman" w:eastAsia="Times New Roman" w:hAnsi="Times New Roman" w:cs="Times New Roman"/>
          <w:snapToGrid w:val="0"/>
          <w:color w:val="262626" w:themeColor="text1" w:themeTint="D9"/>
          <w:sz w:val="25"/>
          <w:szCs w:val="25"/>
          <w:lang w:eastAsia="ru-RU"/>
        </w:rPr>
        <w:t>3</w:t>
      </w:r>
      <w:r w:rsidR="00817C6B" w:rsidRPr="00C85664">
        <w:rPr>
          <w:rFonts w:ascii="Times New Roman" w:eastAsia="Times New Roman" w:hAnsi="Times New Roman" w:cs="Times New Roman"/>
          <w:snapToGrid w:val="0"/>
          <w:color w:val="262626" w:themeColor="text1" w:themeTint="D9"/>
          <w:sz w:val="25"/>
          <w:szCs w:val="25"/>
          <w:lang w:eastAsia="ru-RU"/>
        </w:rPr>
        <w:t>1</w:t>
      </w:r>
      <w:r w:rsidR="00CA095B" w:rsidRPr="00C85664">
        <w:rPr>
          <w:rFonts w:ascii="Times New Roman" w:eastAsia="Times New Roman" w:hAnsi="Times New Roman" w:cs="Times New Roman"/>
          <w:snapToGrid w:val="0"/>
          <w:color w:val="262626" w:themeColor="text1" w:themeTint="D9"/>
          <w:sz w:val="25"/>
          <w:szCs w:val="25"/>
          <w:lang w:eastAsia="ru-RU"/>
        </w:rPr>
        <w:t>.</w:t>
      </w:r>
      <w:r w:rsidR="00817C6B" w:rsidRPr="00C85664">
        <w:rPr>
          <w:rFonts w:ascii="Times New Roman" w:eastAsia="Times New Roman" w:hAnsi="Times New Roman" w:cs="Times New Roman"/>
          <w:snapToGrid w:val="0"/>
          <w:color w:val="262626" w:themeColor="text1" w:themeTint="D9"/>
          <w:sz w:val="25"/>
          <w:szCs w:val="25"/>
          <w:lang w:eastAsia="ru-RU"/>
        </w:rPr>
        <w:t>12</w:t>
      </w:r>
      <w:r w:rsidRPr="00C85664">
        <w:rPr>
          <w:rFonts w:ascii="Times New Roman" w:eastAsia="Times New Roman" w:hAnsi="Times New Roman" w:cs="Times New Roman"/>
          <w:snapToGrid w:val="0"/>
          <w:color w:val="262626" w:themeColor="text1" w:themeTint="D9"/>
          <w:sz w:val="25"/>
          <w:szCs w:val="25"/>
          <w:lang w:eastAsia="ru-RU"/>
        </w:rPr>
        <w:t>.20</w:t>
      </w:r>
      <w:r w:rsidR="00C85664" w:rsidRPr="00C85664">
        <w:rPr>
          <w:rFonts w:ascii="Times New Roman" w:eastAsia="Times New Roman" w:hAnsi="Times New Roman" w:cs="Times New Roman"/>
          <w:snapToGrid w:val="0"/>
          <w:color w:val="262626" w:themeColor="text1" w:themeTint="D9"/>
          <w:sz w:val="25"/>
          <w:szCs w:val="25"/>
          <w:lang w:eastAsia="ru-RU"/>
        </w:rPr>
        <w:t>20</w:t>
      </w:r>
      <w:r w:rsidR="00817C6B" w:rsidRPr="00C85664">
        <w:rPr>
          <w:rFonts w:ascii="Times New Roman" w:eastAsia="Times New Roman" w:hAnsi="Times New Roman" w:cs="Times New Roman"/>
          <w:snapToGrid w:val="0"/>
          <w:color w:val="262626" w:themeColor="text1" w:themeTint="D9"/>
          <w:sz w:val="25"/>
          <w:szCs w:val="25"/>
          <w:lang w:eastAsia="ru-RU"/>
        </w:rPr>
        <w:t xml:space="preserve"> </w:t>
      </w:r>
      <w:r w:rsidRPr="00C85664">
        <w:rPr>
          <w:rFonts w:ascii="Times New Roman" w:eastAsia="Times New Roman" w:hAnsi="Times New Roman" w:cs="Times New Roman"/>
          <w:snapToGrid w:val="0"/>
          <w:color w:val="262626" w:themeColor="text1" w:themeTint="D9"/>
          <w:sz w:val="25"/>
          <w:szCs w:val="25"/>
          <w:lang w:eastAsia="ru-RU"/>
        </w:rPr>
        <w:t xml:space="preserve">года, либо до достижения предельной цены настоящего Договора, указанной в п. 5.1. </w:t>
      </w:r>
      <w:r w:rsidRPr="00D31E7E">
        <w:rPr>
          <w:rFonts w:ascii="Times New Roman" w:eastAsia="Times New Roman" w:hAnsi="Times New Roman" w:cs="Times New Roman"/>
          <w:snapToGrid w:val="0"/>
          <w:sz w:val="25"/>
          <w:szCs w:val="25"/>
          <w:lang w:eastAsia="ru-RU"/>
        </w:rPr>
        <w:t>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proofErr w:type="gramStart"/>
      <w:r w:rsidR="0069107D" w:rsidRPr="00D31E7E">
        <w:rPr>
          <w:rFonts w:ascii="Times New Roman" w:eastAsia="Times New Roman" w:hAnsi="Times New Roman" w:cs="Times New Roman"/>
          <w:snapToGrid w:val="0"/>
          <w:sz w:val="25"/>
          <w:szCs w:val="25"/>
          <w:lang w:eastAsia="ru-RU"/>
        </w:rPr>
        <w:t xml:space="preserve">сроков  </w:t>
      </w:r>
      <w:r w:rsidRPr="00D31E7E">
        <w:rPr>
          <w:rFonts w:ascii="Times New Roman" w:eastAsia="Times New Roman" w:hAnsi="Times New Roman" w:cs="Times New Roman"/>
          <w:snapToGrid w:val="0"/>
          <w:sz w:val="25"/>
          <w:szCs w:val="25"/>
          <w:lang w:eastAsia="ru-RU"/>
        </w:rPr>
        <w:t>поставки</w:t>
      </w:r>
      <w:proofErr w:type="gramEnd"/>
      <w:r w:rsidRPr="00D31E7E">
        <w:rPr>
          <w:rFonts w:ascii="Times New Roman" w:eastAsia="Times New Roman" w:hAnsi="Times New Roman" w:cs="Times New Roman"/>
          <w:snapToGrid w:val="0"/>
          <w:sz w:val="25"/>
          <w:szCs w:val="25"/>
          <w:lang w:eastAsia="ru-RU"/>
        </w:rPr>
        <w:t xml:space="preserve">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F66FDC" w:rsidRPr="00D31E7E">
        <w:rPr>
          <w:rFonts w:ascii="Times New Roman" w:eastAsia="Times New Roman" w:hAnsi="Times New Roman" w:cs="Times New Roman"/>
          <w:snapToGrid w:val="0"/>
          <w:sz w:val="25"/>
          <w:szCs w:val="25"/>
          <w:lang w:eastAsia="ru-RU"/>
        </w:rPr>
        <w:t>поставленного Товара;</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8F3AEE" w:rsidRDefault="008F3AEE" w:rsidP="00777159">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9.1.</w:t>
      </w:r>
      <w:r w:rsidRPr="00D31E7E">
        <w:rPr>
          <w:rFonts w:ascii="Times New Roman" w:eastAsia="Times New Roman" w:hAnsi="Times New Roman" w:cs="Times New Roman"/>
          <w:snapToGrid w:val="0"/>
          <w:sz w:val="25"/>
          <w:szCs w:val="25"/>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10.4. В случае невозможности урегулирования споров претензионным путем, они передаются на рассмотрение в Арбитражный суд г. Москвы.</w:t>
      </w:r>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11.2 </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11.3 </w:t>
      </w:r>
      <w:proofErr w:type="gramStart"/>
      <w:r w:rsidR="00C350C5" w:rsidRPr="00D31E7E">
        <w:rPr>
          <w:rFonts w:ascii="Times New Roman" w:eastAsia="Times New Roman" w:hAnsi="Times New Roman" w:cs="Times New Roman"/>
          <w:snapToGrid w:val="0"/>
          <w:sz w:val="25"/>
          <w:szCs w:val="25"/>
          <w:lang w:eastAsia="ru-RU"/>
        </w:rPr>
        <w:t>В</w:t>
      </w:r>
      <w:proofErr w:type="gramEnd"/>
      <w:r w:rsidR="00C350C5" w:rsidRPr="00D31E7E">
        <w:rPr>
          <w:rFonts w:ascii="Times New Roman" w:eastAsia="Times New Roman" w:hAnsi="Times New Roman" w:cs="Times New Roman"/>
          <w:snapToGrid w:val="0"/>
          <w:sz w:val="25"/>
          <w:szCs w:val="25"/>
          <w:lang w:eastAsia="ru-RU"/>
        </w:rPr>
        <w:t xml:space="preserve">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w:t>
      </w:r>
      <w:r w:rsidRPr="00D31E7E">
        <w:rPr>
          <w:rFonts w:ascii="Times New Roman" w:eastAsia="Times New Roman" w:hAnsi="Times New Roman" w:cs="Times New Roman"/>
          <w:snapToGrid w:val="0"/>
          <w:sz w:val="25"/>
          <w:szCs w:val="25"/>
          <w:lang w:eastAsia="ru-RU"/>
        </w:rPr>
        <w:lastRenderedPageBreak/>
        <w:t xml:space="preserve">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r w:rsidRPr="00D31E7E">
        <w:rPr>
          <w:rFonts w:ascii="Times New Roman" w:eastAsia="Times New Roman" w:hAnsi="Times New Roman" w:cs="Times New Roman"/>
          <w:sz w:val="25"/>
          <w:szCs w:val="25"/>
          <w:lang w:eastAsia="ar-SA"/>
        </w:rPr>
        <w:t xml:space="preserve"> </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w:t>
      </w:r>
      <w:r w:rsidR="00421FD2">
        <w:rPr>
          <w:rFonts w:ascii="Times New Roman" w:eastAsia="Times New Roman" w:hAnsi="Times New Roman" w:cs="Times New Roman"/>
          <w:sz w:val="25"/>
          <w:szCs w:val="25"/>
          <w:lang w:eastAsia="ar-SA"/>
        </w:rPr>
        <w:t>3</w:t>
      </w:r>
      <w:r w:rsidRPr="00D31E7E">
        <w:rPr>
          <w:rFonts w:ascii="Times New Roman" w:eastAsia="Times New Roman" w:hAnsi="Times New Roman" w:cs="Times New Roman"/>
          <w:sz w:val="25"/>
          <w:szCs w:val="25"/>
          <w:lang w:eastAsia="ar-SA"/>
        </w:rPr>
        <w:t xml:space="preserve">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31E7E"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DB590D" w:rsidRPr="00DB590D" w:rsidRDefault="00DB590D" w:rsidP="00DB590D">
            <w:pPr>
              <w:spacing w:after="0" w:line="240" w:lineRule="auto"/>
              <w:rPr>
                <w:rFonts w:ascii="Times New Roman" w:eastAsia="Times New Roman" w:hAnsi="Times New Roman" w:cs="Times New Roman"/>
                <w:bCs/>
                <w:sz w:val="24"/>
                <w:szCs w:val="24"/>
                <w:lang w:eastAsia="ru-RU"/>
              </w:rPr>
            </w:pPr>
            <w:r w:rsidRPr="00DB590D">
              <w:rPr>
                <w:rFonts w:ascii="Times New Roman" w:eastAsia="Times New Roman" w:hAnsi="Times New Roman" w:cs="Times New Roman"/>
                <w:bCs/>
                <w:sz w:val="24"/>
                <w:szCs w:val="24"/>
                <w:lang w:eastAsia="ru-RU"/>
              </w:rPr>
              <w:t>Юридический адрес: 142700, Московская область, Ленинский район, г. Видное, переулок Клубный, дом 7, стр.1, пом.2, секция7</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06708">
              <w:rPr>
                <w:rFonts w:ascii="Times New Roman" w:eastAsia="Times New Roman" w:hAnsi="Times New Roman" w:cs="Times New Roman"/>
                <w:bCs/>
                <w:sz w:val="25"/>
                <w:szCs w:val="25"/>
                <w:lang w:val="en-US" w:eastAsia="ru-RU"/>
              </w:rPr>
              <w:t>e</w:t>
            </w:r>
            <w:r w:rsidRPr="00250843">
              <w:rPr>
                <w:rFonts w:ascii="Times New Roman" w:eastAsia="Times New Roman" w:hAnsi="Times New Roman" w:cs="Times New Roman"/>
                <w:bCs/>
                <w:sz w:val="25"/>
                <w:szCs w:val="25"/>
                <w:lang w:eastAsia="ru-RU"/>
              </w:rPr>
              <w:t>-</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 xml:space="preserve">: </w:t>
            </w:r>
            <w:proofErr w:type="spellStart"/>
            <w:r w:rsidRPr="00D06708">
              <w:rPr>
                <w:rFonts w:ascii="Times New Roman" w:eastAsia="Times New Roman" w:hAnsi="Times New Roman" w:cs="Times New Roman"/>
                <w:bCs/>
                <w:sz w:val="25"/>
                <w:szCs w:val="25"/>
                <w:lang w:val="en-US" w:eastAsia="ru-RU"/>
              </w:rPr>
              <w:t>sitek</w:t>
            </w:r>
            <w:proofErr w:type="spellEnd"/>
            <w:r w:rsidRPr="00250843">
              <w:rPr>
                <w:rFonts w:ascii="Times New Roman" w:eastAsia="Times New Roman" w:hAnsi="Times New Roman" w:cs="Times New Roman"/>
                <w:bCs/>
                <w:sz w:val="25"/>
                <w:szCs w:val="25"/>
                <w:lang w:eastAsia="ru-RU"/>
              </w:rPr>
              <w:t>33@</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w:t>
            </w:r>
            <w:proofErr w:type="spellStart"/>
            <w:r w:rsidRPr="00D06708">
              <w:rPr>
                <w:rFonts w:ascii="Times New Roman" w:eastAsia="Times New Roman" w:hAnsi="Times New Roman" w:cs="Times New Roman"/>
                <w:bCs/>
                <w:sz w:val="25"/>
                <w:szCs w:val="25"/>
                <w:lang w:val="en-US" w:eastAsia="ru-RU"/>
              </w:rPr>
              <w:t>ru</w:t>
            </w:r>
            <w:proofErr w:type="spellEnd"/>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w:t>
            </w:r>
            <w:r w:rsidRPr="00250843">
              <w:rPr>
                <w:rFonts w:ascii="Times New Roman" w:eastAsia="Times New Roman" w:hAnsi="Times New Roman" w:cs="Times New Roman"/>
                <w:bCs/>
                <w:sz w:val="25"/>
                <w:szCs w:val="25"/>
                <w:lang w:eastAsia="ru-RU"/>
              </w:rPr>
              <w:t xml:space="preserve">   7705807029             </w:t>
            </w:r>
            <w:r w:rsidRPr="00D31E7E">
              <w:rPr>
                <w:rFonts w:ascii="Times New Roman" w:eastAsia="Times New Roman" w:hAnsi="Times New Roman" w:cs="Times New Roman"/>
                <w:bCs/>
                <w:sz w:val="25"/>
                <w:szCs w:val="25"/>
                <w:lang w:eastAsia="ru-RU"/>
              </w:rPr>
              <w:t>КПП</w:t>
            </w:r>
            <w:r w:rsidRPr="00250843">
              <w:rPr>
                <w:rFonts w:ascii="Times New Roman" w:eastAsia="Times New Roman" w:hAnsi="Times New Roman" w:cs="Times New Roman"/>
                <w:bCs/>
                <w:sz w:val="25"/>
                <w:szCs w:val="25"/>
                <w:lang w:eastAsia="ru-RU"/>
              </w:rPr>
              <w:t xml:space="preserve"> </w:t>
            </w:r>
            <w:r w:rsidR="00DB590D" w:rsidRPr="00250843">
              <w:rPr>
                <w:rFonts w:ascii="Times New Roman" w:eastAsia="Times New Roman" w:hAnsi="Times New Roman" w:cs="Times New Roman"/>
                <w:bCs/>
                <w:sz w:val="25"/>
                <w:szCs w:val="25"/>
                <w:lang w:eastAsia="ru-RU"/>
              </w:rPr>
              <w:t>500301001</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5184"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w:t>
            </w:r>
            <w:proofErr w:type="spellStart"/>
            <w:r w:rsidRPr="00F225A0">
              <w:rPr>
                <w:rFonts w:ascii="Times New Roman" w:eastAsia="Times New Roman" w:hAnsi="Times New Roman" w:cs="Times New Roman"/>
                <w:bCs/>
                <w:sz w:val="25"/>
                <w:szCs w:val="25"/>
              </w:rPr>
              <w:t>А.А.Ахметов</w:t>
            </w:r>
            <w:proofErr w:type="spellEnd"/>
            <w:r w:rsidR="00357F8D" w:rsidRPr="00F225A0">
              <w:rPr>
                <w:rFonts w:ascii="Times New Roman" w:eastAsia="Times New Roman" w:hAnsi="Times New Roman" w:cs="Times New Roman"/>
                <w:bCs/>
                <w:sz w:val="25"/>
                <w:szCs w:val="25"/>
              </w:rPr>
              <w:t xml:space="preserve">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C9550A" w:rsidRDefault="00C9550A" w:rsidP="00F40726">
      <w:pPr>
        <w:spacing w:after="0" w:line="240" w:lineRule="auto"/>
        <w:jc w:val="right"/>
        <w:rPr>
          <w:rFonts w:ascii="Times New Roman" w:eastAsia="Times New Roman" w:hAnsi="Times New Roman" w:cs="Times New Roman"/>
          <w:sz w:val="24"/>
          <w:szCs w:val="24"/>
          <w:lang w:eastAsia="ru-RU"/>
        </w:rPr>
      </w:pPr>
    </w:p>
    <w:p w:rsidR="00C9550A" w:rsidRPr="00D31E7E" w:rsidRDefault="00C9550A"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250843" w:rsidRDefault="00250843" w:rsidP="00F40726">
      <w:pPr>
        <w:spacing w:after="0" w:line="240" w:lineRule="auto"/>
        <w:jc w:val="right"/>
        <w:rPr>
          <w:rFonts w:ascii="Times New Roman" w:eastAsia="Times New Roman" w:hAnsi="Times New Roman" w:cs="Times New Roman"/>
          <w:sz w:val="24"/>
          <w:szCs w:val="24"/>
          <w:lang w:eastAsia="ru-RU"/>
        </w:rPr>
      </w:pPr>
    </w:p>
    <w:p w:rsidR="00250843" w:rsidRPr="00D31E7E" w:rsidRDefault="00250843"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t xml:space="preserve">Приложение № </w:t>
      </w:r>
      <w:r w:rsidRPr="00D31E7E">
        <w:rPr>
          <w:rFonts w:ascii="Times New Roman" w:eastAsia="Times New Roman" w:hAnsi="Times New Roman" w:cs="Times New Roman"/>
          <w:sz w:val="24"/>
          <w:szCs w:val="24"/>
          <w:lang w:eastAsia="ru-RU"/>
        </w:rPr>
        <w:t>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2017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val="x-none"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8"/>
        <w:gridCol w:w="726"/>
        <w:gridCol w:w="1806"/>
        <w:gridCol w:w="4962"/>
        <w:gridCol w:w="2021"/>
      </w:tblGrid>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N п/п</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 АЗС</w:t>
            </w: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Топливная компания</w:t>
            </w: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Адрес(местонахождение)АЗС</w:t>
            </w:r>
          </w:p>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lang w:val="en-US"/>
              </w:rPr>
            </w:pPr>
            <w:r w:rsidRPr="00DB590D">
              <w:rPr>
                <w:rFonts w:ascii="Times New Roman" w:eastAsia="Times New Roman" w:hAnsi="Times New Roman" w:cs="Times New Roman"/>
              </w:rPr>
              <w:t>Марк</w:t>
            </w:r>
            <w:r w:rsidR="004F47ED">
              <w:rPr>
                <w:rFonts w:ascii="Times New Roman" w:eastAsia="Times New Roman" w:hAnsi="Times New Roman" w:cs="Times New Roman"/>
              </w:rPr>
              <w:t>а</w:t>
            </w:r>
            <w:r w:rsidRPr="00DB590D">
              <w:rPr>
                <w:rFonts w:ascii="Times New Roman" w:eastAsia="Times New Roman" w:hAnsi="Times New Roman" w:cs="Times New Roman"/>
              </w:rPr>
              <w:t xml:space="preserve"> топлива</w:t>
            </w:r>
          </w:p>
          <w:p w:rsidR="00DB590D" w:rsidRPr="00DB590D" w:rsidRDefault="00DB590D" w:rsidP="00DB590D">
            <w:pPr>
              <w:jc w:val="center"/>
              <w:rPr>
                <w:rFonts w:ascii="Times New Roman" w:eastAsia="Times New Roman" w:hAnsi="Times New Roman" w:cs="Times New Roman"/>
                <w:lang w:val="en-US"/>
              </w:rPr>
            </w:pPr>
          </w:p>
        </w:tc>
      </w:tr>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r>
    </w:tbl>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00" w:type="dxa"/>
        <w:tblInd w:w="108" w:type="dxa"/>
        <w:tblLayout w:type="fixed"/>
        <w:tblLook w:val="00A0" w:firstRow="1" w:lastRow="0" w:firstColumn="1" w:lastColumn="0" w:noHBand="0" w:noVBand="0"/>
      </w:tblPr>
      <w:tblGrid>
        <w:gridCol w:w="5040"/>
        <w:gridCol w:w="4860"/>
      </w:tblGrid>
      <w:tr w:rsidR="00D31E7E" w:rsidRPr="00F225A0" w:rsidTr="00DB590D">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2017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D31E7E">
        <w:rPr>
          <w:rFonts w:ascii="Times New Roman" w:eastAsia="Times New Roman" w:hAnsi="Times New Roman" w:cs="Times New Roman"/>
          <w:sz w:val="24"/>
          <w:szCs w:val="24"/>
          <w:lang w:eastAsia="ru-RU"/>
        </w:rPr>
        <w:t xml:space="preserve"> </w:t>
      </w:r>
      <w:r w:rsidR="00DB590D">
        <w:rPr>
          <w:rFonts w:ascii="Times New Roman" w:eastAsia="Times New Roman" w:hAnsi="Times New Roman" w:cs="Times New Roman"/>
          <w:sz w:val="24"/>
          <w:szCs w:val="24"/>
          <w:lang w:eastAsia="ru-RU"/>
        </w:rPr>
        <w:t>____</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DB590D" w:rsidRPr="00DB590D" w:rsidRDefault="00DB590D" w:rsidP="00DB590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656"/>
        <w:gridCol w:w="2040"/>
        <w:gridCol w:w="2215"/>
        <w:gridCol w:w="2796"/>
        <w:gridCol w:w="1864"/>
      </w:tblGrid>
      <w:tr w:rsidR="00DB590D" w:rsidRPr="00DB590D" w:rsidTr="00BB7390">
        <w:tc>
          <w:tcPr>
            <w:tcW w:w="65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w:t>
            </w:r>
          </w:p>
        </w:tc>
        <w:tc>
          <w:tcPr>
            <w:tcW w:w="2046"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Марка топлива </w:t>
            </w:r>
          </w:p>
        </w:tc>
        <w:tc>
          <w:tcPr>
            <w:tcW w:w="2224" w:type="dxa"/>
          </w:tcPr>
          <w:p w:rsidR="00DB590D" w:rsidRPr="00DB590D" w:rsidRDefault="00951E4C" w:rsidP="00951E4C">
            <w:pPr>
              <w:jc w:val="center"/>
              <w:rPr>
                <w:rFonts w:ascii="Times New Roman" w:hAnsi="Times New Roman"/>
                <w:b/>
                <w:sz w:val="24"/>
                <w:szCs w:val="24"/>
                <w:lang w:eastAsia="ru-RU"/>
              </w:rPr>
            </w:pPr>
            <w:r>
              <w:rPr>
                <w:rFonts w:ascii="Times New Roman" w:hAnsi="Times New Roman"/>
                <w:b/>
                <w:sz w:val="24"/>
                <w:szCs w:val="24"/>
                <w:lang w:eastAsia="ru-RU"/>
              </w:rPr>
              <w:t xml:space="preserve">Номер </w:t>
            </w:r>
            <w:r w:rsidR="00DB590D" w:rsidRPr="00DB590D">
              <w:rPr>
                <w:rFonts w:ascii="Times New Roman" w:hAnsi="Times New Roman"/>
                <w:b/>
                <w:sz w:val="24"/>
                <w:szCs w:val="24"/>
                <w:lang w:eastAsia="ru-RU"/>
              </w:rPr>
              <w:t>карт</w:t>
            </w:r>
            <w:r w:rsidR="00421FD2">
              <w:rPr>
                <w:rFonts w:ascii="Times New Roman" w:hAnsi="Times New Roman"/>
                <w:b/>
                <w:sz w:val="24"/>
                <w:szCs w:val="24"/>
                <w:lang w:eastAsia="ru-RU"/>
              </w:rPr>
              <w:t>ы</w:t>
            </w:r>
          </w:p>
        </w:tc>
        <w:tc>
          <w:tcPr>
            <w:tcW w:w="280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     Вид лимита </w:t>
            </w:r>
          </w:p>
          <w:p w:rsidR="00DB590D" w:rsidRPr="00DB590D" w:rsidRDefault="00DB590D" w:rsidP="00DB590D">
            <w:pPr>
              <w:rPr>
                <w:rFonts w:ascii="Times New Roman" w:hAnsi="Times New Roman"/>
                <w:sz w:val="24"/>
                <w:szCs w:val="24"/>
                <w:lang w:eastAsia="ru-RU"/>
              </w:rPr>
            </w:pPr>
            <w:proofErr w:type="gramStart"/>
            <w:r w:rsidRPr="00DB590D">
              <w:rPr>
                <w:rFonts w:ascii="Times New Roman" w:hAnsi="Times New Roman"/>
                <w:sz w:val="24"/>
                <w:szCs w:val="24"/>
                <w:lang w:eastAsia="ru-RU"/>
              </w:rPr>
              <w:t>Сутки  /</w:t>
            </w:r>
            <w:proofErr w:type="gramEnd"/>
            <w:r w:rsidRPr="00DB590D">
              <w:rPr>
                <w:rFonts w:ascii="Times New Roman" w:hAnsi="Times New Roman"/>
                <w:sz w:val="24"/>
                <w:szCs w:val="24"/>
                <w:lang w:eastAsia="ru-RU"/>
              </w:rPr>
              <w:t xml:space="preserve"> сутки-месяц/     </w:t>
            </w:r>
          </w:p>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 xml:space="preserve">         месяц</w:t>
            </w:r>
          </w:p>
        </w:tc>
        <w:tc>
          <w:tcPr>
            <w:tcW w:w="1870" w:type="dxa"/>
          </w:tcPr>
          <w:p w:rsidR="00DB590D" w:rsidRPr="00DB590D" w:rsidRDefault="00DB590D" w:rsidP="00DB590D">
            <w:pPr>
              <w:jc w:val="center"/>
              <w:rPr>
                <w:rFonts w:ascii="Times New Roman" w:hAnsi="Times New Roman"/>
                <w:b/>
                <w:sz w:val="24"/>
                <w:szCs w:val="24"/>
                <w:lang w:eastAsia="ru-RU"/>
              </w:rPr>
            </w:pPr>
            <w:r w:rsidRPr="00DB590D">
              <w:rPr>
                <w:rFonts w:ascii="Times New Roman" w:hAnsi="Times New Roman"/>
                <w:b/>
                <w:sz w:val="24"/>
                <w:szCs w:val="24"/>
                <w:lang w:eastAsia="ru-RU"/>
              </w:rPr>
              <w:t>Размер лимита</w:t>
            </w:r>
          </w:p>
        </w:tc>
      </w:tr>
      <w:tr w:rsidR="00DB590D" w:rsidRPr="00DB590D" w:rsidTr="00BB7390">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1</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r w:rsidR="00DB590D" w:rsidRPr="00DB590D" w:rsidTr="00BB7390">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2</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bl>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p w:rsidR="00357F8D" w:rsidRPr="00D047D2"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highlight w:val="yellow"/>
          <w:lang w:eastAsia="ru-RU"/>
        </w:rPr>
      </w:pPr>
      <w:r w:rsidRPr="00D047D2">
        <w:rPr>
          <w:rFonts w:ascii="Times New Roman" w:eastAsia="Times New Roman" w:hAnsi="Times New Roman" w:cs="Times New Roman"/>
          <w:sz w:val="24"/>
          <w:szCs w:val="24"/>
          <w:highlight w:val="yellow"/>
          <w:lang w:eastAsia="ru-RU"/>
        </w:rPr>
        <w:t>3</w:t>
      </w:r>
      <w:r w:rsidR="00357F8D" w:rsidRPr="00D047D2">
        <w:rPr>
          <w:rFonts w:ascii="Times New Roman" w:eastAsia="Times New Roman" w:hAnsi="Times New Roman" w:cs="Times New Roman"/>
          <w:sz w:val="24"/>
          <w:szCs w:val="24"/>
          <w:highlight w:val="yellow"/>
          <w:lang w:eastAsia="ru-RU"/>
        </w:rPr>
        <w:t>.  Способ получения отчетной документации:</w:t>
      </w:r>
    </w:p>
    <w:p w:rsidR="00DB590D" w:rsidRPr="00D047D2" w:rsidRDefault="00DB590D"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highlight w:val="yellow"/>
          <w:lang w:eastAsia="ru-RU"/>
        </w:rPr>
      </w:pPr>
    </w:p>
    <w:p w:rsidR="00357F8D" w:rsidRPr="00D31E7E" w:rsidRDefault="00357F8D" w:rsidP="00F40726">
      <w:pPr>
        <w:spacing w:after="0" w:line="240" w:lineRule="auto"/>
        <w:jc w:val="both"/>
        <w:rPr>
          <w:rFonts w:ascii="Times New Roman" w:eastAsia="Times New Roman" w:hAnsi="Times New Roman" w:cs="Times New Roman"/>
          <w:b/>
          <w:sz w:val="24"/>
          <w:szCs w:val="24"/>
          <w:lang w:eastAsia="ru-RU"/>
        </w:rPr>
      </w:pPr>
      <w:r w:rsidRPr="00D047D2">
        <w:rPr>
          <w:rFonts w:ascii="Times New Roman" w:eastAsia="Times New Roman" w:hAnsi="Times New Roman" w:cs="Times New Roman"/>
          <w:sz w:val="24"/>
          <w:szCs w:val="24"/>
          <w:highlight w:val="yellow"/>
          <w:lang w:eastAsia="ru-RU"/>
        </w:rPr>
        <w:t xml:space="preserve">           </w:t>
      </w:r>
      <w:r w:rsidR="004679EE" w:rsidRPr="00D047D2">
        <w:rPr>
          <w:rFonts w:ascii="Times New Roman" w:eastAsia="Times New Roman" w:hAnsi="Times New Roman" w:cs="Times New Roman"/>
          <w:sz w:val="24"/>
          <w:szCs w:val="24"/>
          <w:highlight w:val="yellow"/>
          <w:lang w:eastAsia="ru-RU"/>
        </w:rPr>
        <w:t xml:space="preserve">      </w:t>
      </w:r>
      <w:r w:rsidR="00F40726" w:rsidRPr="00D047D2">
        <w:rPr>
          <w:rFonts w:ascii="Times New Roman" w:eastAsia="Times New Roman" w:hAnsi="Times New Roman" w:cs="Times New Roman"/>
          <w:sz w:val="24"/>
          <w:szCs w:val="24"/>
          <w:highlight w:val="yellow"/>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bookmarkStart w:id="0" w:name="_GoBack"/>
      <w:bookmarkEnd w:id="0"/>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BB7390">
        <w:tc>
          <w:tcPr>
            <w:tcW w:w="5117" w:type="dxa"/>
          </w:tcPr>
          <w:p w:rsidR="00F40726" w:rsidRPr="00F225A0" w:rsidRDefault="00F40726"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BB7390">
            <w:pPr>
              <w:spacing w:after="0"/>
              <w:jc w:val="both"/>
              <w:rPr>
                <w:rFonts w:ascii="Times New Roman" w:eastAsia="Times New Roman" w:hAnsi="Times New Roman" w:cs="Times New Roman"/>
                <w:sz w:val="24"/>
                <w:szCs w:val="24"/>
              </w:rPr>
            </w:pPr>
          </w:p>
          <w:p w:rsidR="00F40726" w:rsidRPr="00F225A0" w:rsidRDefault="00F40726" w:rsidP="00BB7390">
            <w:pPr>
              <w:spacing w:after="0"/>
              <w:jc w:val="both"/>
              <w:rPr>
                <w:rFonts w:ascii="Times New Roman" w:eastAsia="Times New Roman" w:hAnsi="Times New Roman" w:cs="Times New Roman"/>
                <w:sz w:val="24"/>
                <w:szCs w:val="24"/>
              </w:rPr>
            </w:pPr>
          </w:p>
          <w:p w:rsidR="00F40726" w:rsidRPr="00F225A0" w:rsidRDefault="00F40726" w:rsidP="00BB7390">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BB7390">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BB7390">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BB7390">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BB7390">
            <w:pPr>
              <w:spacing w:after="0"/>
              <w:rPr>
                <w:rFonts w:ascii="Times New Roman" w:eastAsia="Times New Roman" w:hAnsi="Times New Roman" w:cs="Times New Roman"/>
                <w:bCs/>
                <w:sz w:val="24"/>
                <w:szCs w:val="24"/>
              </w:rPr>
            </w:pPr>
          </w:p>
          <w:p w:rsidR="00F40726" w:rsidRPr="00F225A0" w:rsidRDefault="00F40726" w:rsidP="00BB7390">
            <w:pPr>
              <w:spacing w:after="0"/>
              <w:rPr>
                <w:rFonts w:ascii="Times New Roman" w:eastAsia="Times New Roman" w:hAnsi="Times New Roman" w:cs="Times New Roman"/>
                <w:bCs/>
                <w:sz w:val="24"/>
                <w:szCs w:val="24"/>
              </w:rPr>
            </w:pPr>
          </w:p>
          <w:p w:rsidR="00F40726" w:rsidRPr="00F225A0" w:rsidRDefault="00F40726" w:rsidP="00BB7390">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t>Приложение №</w:t>
      </w:r>
      <w:r w:rsidR="00421FD2">
        <w:rPr>
          <w:rFonts w:ascii="Times New Roman" w:eastAsia="Times New Roman" w:hAnsi="Times New Roman" w:cs="Times New Roman"/>
          <w:sz w:val="24"/>
          <w:szCs w:val="20"/>
          <w:lang w:eastAsia="ru-RU"/>
        </w:rPr>
        <w:t xml:space="preserve"> 3</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_______________2017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BB7390">
        <w:tc>
          <w:tcPr>
            <w:tcW w:w="5117" w:type="dxa"/>
          </w:tcPr>
          <w:p w:rsidR="00CE353A" w:rsidRPr="00F225A0" w:rsidRDefault="00CE353A"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BB7390">
            <w:pPr>
              <w:spacing w:after="0"/>
              <w:jc w:val="both"/>
              <w:rPr>
                <w:rFonts w:ascii="Times New Roman" w:eastAsia="Times New Roman" w:hAnsi="Times New Roman" w:cs="Times New Roman"/>
                <w:sz w:val="24"/>
                <w:szCs w:val="24"/>
              </w:rPr>
            </w:pPr>
          </w:p>
          <w:p w:rsidR="00CE353A" w:rsidRPr="00F225A0" w:rsidRDefault="00CE353A" w:rsidP="00BB7390">
            <w:pPr>
              <w:spacing w:after="0"/>
              <w:jc w:val="both"/>
              <w:rPr>
                <w:rFonts w:ascii="Times New Roman" w:eastAsia="Times New Roman" w:hAnsi="Times New Roman" w:cs="Times New Roman"/>
                <w:sz w:val="24"/>
                <w:szCs w:val="24"/>
              </w:rPr>
            </w:pPr>
          </w:p>
          <w:p w:rsidR="00CE353A" w:rsidRPr="00F225A0" w:rsidRDefault="00CE353A" w:rsidP="00BB7390">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BB7390">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BB7390">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BB7390">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BB7390">
            <w:pPr>
              <w:spacing w:after="0"/>
              <w:rPr>
                <w:rFonts w:ascii="Times New Roman" w:eastAsia="Times New Roman" w:hAnsi="Times New Roman" w:cs="Times New Roman"/>
                <w:bCs/>
                <w:sz w:val="24"/>
                <w:szCs w:val="24"/>
              </w:rPr>
            </w:pPr>
          </w:p>
          <w:p w:rsidR="00CE353A" w:rsidRPr="00F225A0" w:rsidRDefault="00CE353A" w:rsidP="00BB7390">
            <w:pPr>
              <w:spacing w:after="0"/>
              <w:rPr>
                <w:rFonts w:ascii="Times New Roman" w:eastAsia="Times New Roman" w:hAnsi="Times New Roman" w:cs="Times New Roman"/>
                <w:bCs/>
                <w:sz w:val="24"/>
                <w:szCs w:val="24"/>
              </w:rPr>
            </w:pPr>
          </w:p>
          <w:p w:rsidR="00CE353A" w:rsidRPr="00F225A0" w:rsidRDefault="00CE353A" w:rsidP="00BB7390">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BB7390">
        <w:tc>
          <w:tcPr>
            <w:tcW w:w="5117" w:type="dxa"/>
          </w:tcPr>
          <w:p w:rsidR="00CE353A" w:rsidRPr="00D31E7E" w:rsidRDefault="00CE353A" w:rsidP="00BB7390">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BB7390">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CC64054"/>
    <w:multiLevelType w:val="hybridMultilevel"/>
    <w:tmpl w:val="4322F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41139"/>
    <w:rsid w:val="000B6BD9"/>
    <w:rsid w:val="000E2640"/>
    <w:rsid w:val="00102674"/>
    <w:rsid w:val="00105273"/>
    <w:rsid w:val="00113978"/>
    <w:rsid w:val="0018640C"/>
    <w:rsid w:val="0019051A"/>
    <w:rsid w:val="001B3BF2"/>
    <w:rsid w:val="001B73C7"/>
    <w:rsid w:val="001D18D0"/>
    <w:rsid w:val="001E78F2"/>
    <w:rsid w:val="00223D18"/>
    <w:rsid w:val="0023042F"/>
    <w:rsid w:val="002311C6"/>
    <w:rsid w:val="0023236B"/>
    <w:rsid w:val="00250843"/>
    <w:rsid w:val="002517D2"/>
    <w:rsid w:val="00265F09"/>
    <w:rsid w:val="002877FD"/>
    <w:rsid w:val="00297E04"/>
    <w:rsid w:val="002B4456"/>
    <w:rsid w:val="002D0A6D"/>
    <w:rsid w:val="002D22E8"/>
    <w:rsid w:val="002E2A59"/>
    <w:rsid w:val="002E557A"/>
    <w:rsid w:val="002F65E7"/>
    <w:rsid w:val="00323B94"/>
    <w:rsid w:val="00347246"/>
    <w:rsid w:val="00350A25"/>
    <w:rsid w:val="00357F8D"/>
    <w:rsid w:val="00385C97"/>
    <w:rsid w:val="0038738E"/>
    <w:rsid w:val="003A1373"/>
    <w:rsid w:val="003B49F1"/>
    <w:rsid w:val="003B77A1"/>
    <w:rsid w:val="0040495F"/>
    <w:rsid w:val="00414217"/>
    <w:rsid w:val="00416625"/>
    <w:rsid w:val="00420C58"/>
    <w:rsid w:val="00421FD2"/>
    <w:rsid w:val="00426097"/>
    <w:rsid w:val="00432EB9"/>
    <w:rsid w:val="0043539C"/>
    <w:rsid w:val="004473B8"/>
    <w:rsid w:val="004679EE"/>
    <w:rsid w:val="00480B90"/>
    <w:rsid w:val="004A723F"/>
    <w:rsid w:val="004B2AE9"/>
    <w:rsid w:val="004B7640"/>
    <w:rsid w:val="004C7A66"/>
    <w:rsid w:val="004D04F2"/>
    <w:rsid w:val="004D66F8"/>
    <w:rsid w:val="004F47ED"/>
    <w:rsid w:val="004F4EF6"/>
    <w:rsid w:val="00512E14"/>
    <w:rsid w:val="00517F9B"/>
    <w:rsid w:val="00534D08"/>
    <w:rsid w:val="005576EC"/>
    <w:rsid w:val="005C384F"/>
    <w:rsid w:val="006212E3"/>
    <w:rsid w:val="00634459"/>
    <w:rsid w:val="00640D60"/>
    <w:rsid w:val="00654A41"/>
    <w:rsid w:val="0066418D"/>
    <w:rsid w:val="0067327A"/>
    <w:rsid w:val="0068596F"/>
    <w:rsid w:val="0069107D"/>
    <w:rsid w:val="00693F9C"/>
    <w:rsid w:val="006969C7"/>
    <w:rsid w:val="006B54A3"/>
    <w:rsid w:val="006C085E"/>
    <w:rsid w:val="006D22F2"/>
    <w:rsid w:val="006E0C23"/>
    <w:rsid w:val="006E192F"/>
    <w:rsid w:val="007000EB"/>
    <w:rsid w:val="00700FF4"/>
    <w:rsid w:val="0077272F"/>
    <w:rsid w:val="007766C2"/>
    <w:rsid w:val="00777159"/>
    <w:rsid w:val="0078654A"/>
    <w:rsid w:val="007E54AE"/>
    <w:rsid w:val="008105BF"/>
    <w:rsid w:val="00816053"/>
    <w:rsid w:val="00817C6B"/>
    <w:rsid w:val="00836E9A"/>
    <w:rsid w:val="00840B0D"/>
    <w:rsid w:val="0084786F"/>
    <w:rsid w:val="008624C4"/>
    <w:rsid w:val="00873A64"/>
    <w:rsid w:val="0087454C"/>
    <w:rsid w:val="008F3AEE"/>
    <w:rsid w:val="0090095B"/>
    <w:rsid w:val="0090735F"/>
    <w:rsid w:val="009208EC"/>
    <w:rsid w:val="009413BF"/>
    <w:rsid w:val="00951E4C"/>
    <w:rsid w:val="00952D8F"/>
    <w:rsid w:val="009862C1"/>
    <w:rsid w:val="009875E1"/>
    <w:rsid w:val="009A56A1"/>
    <w:rsid w:val="009B25E0"/>
    <w:rsid w:val="009B757B"/>
    <w:rsid w:val="009C1DDD"/>
    <w:rsid w:val="009C4D2D"/>
    <w:rsid w:val="009C5683"/>
    <w:rsid w:val="009E41CE"/>
    <w:rsid w:val="00A0032B"/>
    <w:rsid w:val="00A43B5A"/>
    <w:rsid w:val="00A45AD6"/>
    <w:rsid w:val="00A754F7"/>
    <w:rsid w:val="00A926D6"/>
    <w:rsid w:val="00A963F0"/>
    <w:rsid w:val="00AB1E4C"/>
    <w:rsid w:val="00AB6DD0"/>
    <w:rsid w:val="00AF1DD6"/>
    <w:rsid w:val="00B0176F"/>
    <w:rsid w:val="00B13698"/>
    <w:rsid w:val="00B439A7"/>
    <w:rsid w:val="00B47922"/>
    <w:rsid w:val="00B53A70"/>
    <w:rsid w:val="00B61D35"/>
    <w:rsid w:val="00B743C3"/>
    <w:rsid w:val="00B75B27"/>
    <w:rsid w:val="00B913BD"/>
    <w:rsid w:val="00BA401F"/>
    <w:rsid w:val="00BA6009"/>
    <w:rsid w:val="00BA691E"/>
    <w:rsid w:val="00BB7390"/>
    <w:rsid w:val="00BE1ECA"/>
    <w:rsid w:val="00C04C55"/>
    <w:rsid w:val="00C34A1C"/>
    <w:rsid w:val="00C350C5"/>
    <w:rsid w:val="00C463FE"/>
    <w:rsid w:val="00C548AD"/>
    <w:rsid w:val="00C61CD9"/>
    <w:rsid w:val="00C80A13"/>
    <w:rsid w:val="00C85664"/>
    <w:rsid w:val="00C9550A"/>
    <w:rsid w:val="00CA095B"/>
    <w:rsid w:val="00CA4A47"/>
    <w:rsid w:val="00CD3B32"/>
    <w:rsid w:val="00CE353A"/>
    <w:rsid w:val="00CE5A50"/>
    <w:rsid w:val="00D047D2"/>
    <w:rsid w:val="00D06708"/>
    <w:rsid w:val="00D20596"/>
    <w:rsid w:val="00D31E7E"/>
    <w:rsid w:val="00D33587"/>
    <w:rsid w:val="00D86D1E"/>
    <w:rsid w:val="00D953BD"/>
    <w:rsid w:val="00D97717"/>
    <w:rsid w:val="00DB187E"/>
    <w:rsid w:val="00DB590D"/>
    <w:rsid w:val="00DC5DE1"/>
    <w:rsid w:val="00DD5341"/>
    <w:rsid w:val="00DF0BE1"/>
    <w:rsid w:val="00DF111F"/>
    <w:rsid w:val="00E0081C"/>
    <w:rsid w:val="00E10F86"/>
    <w:rsid w:val="00E22291"/>
    <w:rsid w:val="00E5328D"/>
    <w:rsid w:val="00E638E8"/>
    <w:rsid w:val="00E85BD8"/>
    <w:rsid w:val="00E87EC0"/>
    <w:rsid w:val="00E9220E"/>
    <w:rsid w:val="00EA1485"/>
    <w:rsid w:val="00EA2E04"/>
    <w:rsid w:val="00ED419A"/>
    <w:rsid w:val="00EE45F3"/>
    <w:rsid w:val="00EF4E39"/>
    <w:rsid w:val="00F225A0"/>
    <w:rsid w:val="00F40183"/>
    <w:rsid w:val="00F40726"/>
    <w:rsid w:val="00F45C7B"/>
    <w:rsid w:val="00F53C4B"/>
    <w:rsid w:val="00F56E72"/>
    <w:rsid w:val="00F6420C"/>
    <w:rsid w:val="00F66FDC"/>
    <w:rsid w:val="00F7199C"/>
    <w:rsid w:val="00F957C1"/>
    <w:rsid w:val="00FA0047"/>
    <w:rsid w:val="00FB06FA"/>
    <w:rsid w:val="00FB453F"/>
    <w:rsid w:val="00FE12FA"/>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699D"/>
  <w15:docId w15:val="{546CDE4A-C687-4530-BF36-D1D76268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table" w:styleId="a6">
    <w:name w:val="Table Grid"/>
    <w:basedOn w:val="a1"/>
    <w:uiPriority w:val="59"/>
    <w:rsid w:val="00DB59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6CEDCE-97BF-4701-A52D-13258C1C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FBC3C3E7</Template>
  <TotalTime>275</TotalTime>
  <Pages>12</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2017-07-21T10:41:00Z</cp:lastPrinted>
  <dcterms:created xsi:type="dcterms:W3CDTF">2017-05-15T13:55:00Z</dcterms:created>
  <dcterms:modified xsi:type="dcterms:W3CDTF">2017-11-20T12:52:00Z</dcterms:modified>
</cp:coreProperties>
</file>