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E7FA" w14:textId="77777777" w:rsidR="006A427C" w:rsidRPr="00694C01" w:rsidRDefault="006A427C" w:rsidP="006A427C">
      <w:pPr>
        <w:tabs>
          <w:tab w:val="left" w:pos="7214"/>
        </w:tabs>
        <w:jc w:val="right"/>
        <w:rPr>
          <w:rFonts w:ascii="Times New Roman" w:hAnsi="Times New Roman" w:cs="Times New Roman"/>
        </w:rPr>
      </w:pPr>
      <w:r w:rsidRPr="00694C01">
        <w:rPr>
          <w:rFonts w:ascii="Times New Roman" w:hAnsi="Times New Roman" w:cs="Times New Roman"/>
        </w:rPr>
        <w:t xml:space="preserve">Приложение </w:t>
      </w:r>
    </w:p>
    <w:p w14:paraId="3C003BA9" w14:textId="77777777" w:rsidR="006A427C" w:rsidRPr="00694C01" w:rsidRDefault="006A427C" w:rsidP="006A427C">
      <w:pPr>
        <w:tabs>
          <w:tab w:val="left" w:pos="7214"/>
        </w:tabs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94C01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к закупочной документации </w:t>
      </w:r>
    </w:p>
    <w:p w14:paraId="6FFD9410" w14:textId="77777777" w:rsidR="006A427C" w:rsidRPr="00694C01" w:rsidRDefault="006A427C" w:rsidP="006A427C">
      <w:pPr>
        <w:tabs>
          <w:tab w:val="left" w:pos="7214"/>
        </w:tabs>
        <w:jc w:val="right"/>
        <w:rPr>
          <w:rFonts w:ascii="Times New Roman" w:hAnsi="Times New Roman" w:cs="Times New Roman"/>
          <w:lang w:val="ru-RU"/>
        </w:rPr>
      </w:pPr>
    </w:p>
    <w:p w14:paraId="6E262990" w14:textId="77777777" w:rsidR="00AB3295" w:rsidRPr="00694C01" w:rsidRDefault="00AB3295" w:rsidP="00AB32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94C01">
        <w:rPr>
          <w:rFonts w:ascii="Times New Roman" w:hAnsi="Times New Roman" w:cs="Times New Roman"/>
          <w:bCs/>
        </w:rPr>
        <w:t>УТВЕРЖДАЮ:</w:t>
      </w:r>
    </w:p>
    <w:p w14:paraId="49156DFA" w14:textId="77777777" w:rsidR="00AB3295" w:rsidRPr="00694C01" w:rsidRDefault="00AB3295" w:rsidP="00AB32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94C01">
        <w:rPr>
          <w:rFonts w:ascii="Times New Roman" w:hAnsi="Times New Roman" w:cs="Times New Roman"/>
          <w:bCs/>
        </w:rPr>
        <w:t xml:space="preserve">Заместитель генерального директора </w:t>
      </w:r>
    </w:p>
    <w:p w14:paraId="5628E29D" w14:textId="77777777" w:rsidR="00AB3295" w:rsidRPr="00694C01" w:rsidRDefault="00AB3295" w:rsidP="00AB32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94C01">
        <w:rPr>
          <w:rFonts w:ascii="Times New Roman" w:hAnsi="Times New Roman" w:cs="Times New Roman"/>
          <w:bCs/>
        </w:rPr>
        <w:t>по экономике и финансам ООО "Ситэк"</w:t>
      </w:r>
    </w:p>
    <w:p w14:paraId="798A9638" w14:textId="77777777" w:rsidR="00AB3295" w:rsidRPr="00694C01" w:rsidRDefault="00AB3295" w:rsidP="00AB32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14:paraId="54B1E5D8" w14:textId="77777777" w:rsidR="00AB3295" w:rsidRPr="00694C01" w:rsidRDefault="00AB3295" w:rsidP="00AB32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94C01">
        <w:rPr>
          <w:rFonts w:ascii="Times New Roman" w:hAnsi="Times New Roman" w:cs="Times New Roman"/>
          <w:bCs/>
        </w:rPr>
        <w:t>_______________ П.Е. Бескровный</w:t>
      </w:r>
    </w:p>
    <w:p w14:paraId="47CB60EA" w14:textId="71F4555E" w:rsidR="006A427C" w:rsidRPr="00694C01" w:rsidRDefault="00E528FE" w:rsidP="00AB3295">
      <w:pPr>
        <w:tabs>
          <w:tab w:val="left" w:pos="7214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03 декабря</w:t>
      </w:r>
      <w:bookmarkStart w:id="0" w:name="_GoBack"/>
      <w:bookmarkEnd w:id="0"/>
      <w:r w:rsidR="00AB3295" w:rsidRPr="00694C01">
        <w:rPr>
          <w:rFonts w:ascii="Times New Roman" w:hAnsi="Times New Roman" w:cs="Times New Roman"/>
          <w:bCs/>
        </w:rPr>
        <w:t xml:space="preserve"> 2019 г.</w:t>
      </w:r>
    </w:p>
    <w:p w14:paraId="6051DBDB" w14:textId="77777777" w:rsidR="006A427C" w:rsidRPr="00694C01" w:rsidRDefault="006A427C" w:rsidP="006A427C">
      <w:pPr>
        <w:tabs>
          <w:tab w:val="left" w:pos="7214"/>
        </w:tabs>
        <w:jc w:val="center"/>
        <w:rPr>
          <w:rFonts w:ascii="Times New Roman" w:hAnsi="Times New Roman" w:cs="Times New Roman"/>
          <w:lang w:val="ru-RU"/>
        </w:rPr>
      </w:pPr>
    </w:p>
    <w:tbl>
      <w:tblPr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6A427C" w:rsidRPr="00694C01" w14:paraId="45376FA9" w14:textId="77777777" w:rsidTr="003E53BF">
        <w:tc>
          <w:tcPr>
            <w:tcW w:w="5069" w:type="dxa"/>
          </w:tcPr>
          <w:p w14:paraId="3F6C3B26" w14:textId="77777777" w:rsidR="006A427C" w:rsidRPr="00694C01" w:rsidRDefault="006A427C" w:rsidP="003E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25EB6F" w14:textId="77777777" w:rsidR="006A427C" w:rsidRPr="00694C01" w:rsidRDefault="006A427C" w:rsidP="003E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5071" w:type="dxa"/>
          </w:tcPr>
          <w:p w14:paraId="67C5D7DD" w14:textId="77777777" w:rsidR="006A427C" w:rsidRPr="00694C01" w:rsidRDefault="006A427C" w:rsidP="003E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BF7319F" w14:textId="77777777" w:rsidR="006A427C" w:rsidRPr="00694C01" w:rsidRDefault="006A427C" w:rsidP="003E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AC38A7F" w14:textId="77777777" w:rsidR="006A427C" w:rsidRPr="00694C01" w:rsidRDefault="006A427C" w:rsidP="006A427C">
      <w:pPr>
        <w:tabs>
          <w:tab w:val="left" w:pos="7214"/>
        </w:tabs>
        <w:jc w:val="right"/>
        <w:rPr>
          <w:rFonts w:ascii="Times New Roman" w:hAnsi="Times New Roman" w:cs="Times New Roman"/>
          <w:lang w:val="ru-RU"/>
        </w:rPr>
      </w:pPr>
    </w:p>
    <w:p w14:paraId="3AA51DC0" w14:textId="77777777" w:rsidR="006A427C" w:rsidRPr="00694C01" w:rsidRDefault="006A427C" w:rsidP="006A427C">
      <w:pPr>
        <w:tabs>
          <w:tab w:val="left" w:pos="7214"/>
        </w:tabs>
        <w:jc w:val="right"/>
        <w:rPr>
          <w:rFonts w:ascii="Times New Roman" w:hAnsi="Times New Roman" w:cs="Times New Roman"/>
          <w:lang w:val="ru-RU"/>
        </w:rPr>
      </w:pPr>
    </w:p>
    <w:p w14:paraId="6B733314" w14:textId="77777777" w:rsidR="006A427C" w:rsidRPr="00694C01" w:rsidRDefault="006A427C" w:rsidP="006A427C">
      <w:pPr>
        <w:tabs>
          <w:tab w:val="left" w:pos="7214"/>
        </w:tabs>
        <w:jc w:val="right"/>
        <w:rPr>
          <w:rFonts w:ascii="Times New Roman" w:hAnsi="Times New Roman" w:cs="Times New Roman"/>
          <w:lang w:val="ru-RU"/>
        </w:rPr>
      </w:pPr>
    </w:p>
    <w:p w14:paraId="3D7B686C" w14:textId="77777777" w:rsidR="006A427C" w:rsidRPr="00694C01" w:rsidRDefault="006A427C" w:rsidP="006A427C">
      <w:pPr>
        <w:tabs>
          <w:tab w:val="left" w:pos="7214"/>
        </w:tabs>
        <w:jc w:val="right"/>
        <w:rPr>
          <w:rFonts w:ascii="Times New Roman" w:hAnsi="Times New Roman" w:cs="Times New Roman"/>
          <w:lang w:val="ru-RU"/>
        </w:rPr>
      </w:pPr>
    </w:p>
    <w:p w14:paraId="4261CF46" w14:textId="77777777" w:rsidR="006A427C" w:rsidRPr="00694C01" w:rsidRDefault="006A427C" w:rsidP="006A427C">
      <w:pPr>
        <w:tabs>
          <w:tab w:val="left" w:pos="7214"/>
        </w:tabs>
        <w:jc w:val="right"/>
        <w:rPr>
          <w:rFonts w:ascii="Times New Roman" w:hAnsi="Times New Roman" w:cs="Times New Roman"/>
          <w:lang w:val="ru-RU"/>
        </w:rPr>
      </w:pPr>
    </w:p>
    <w:p w14:paraId="3D599AAE" w14:textId="77777777" w:rsidR="006A427C" w:rsidRPr="00694C01" w:rsidRDefault="006A427C" w:rsidP="006A427C">
      <w:pPr>
        <w:jc w:val="center"/>
        <w:rPr>
          <w:rFonts w:ascii="Times New Roman" w:hAnsi="Times New Roman" w:cs="Times New Roman"/>
        </w:rPr>
      </w:pPr>
    </w:p>
    <w:p w14:paraId="318FCE6B" w14:textId="77777777" w:rsidR="006A427C" w:rsidRPr="00694C01" w:rsidRDefault="006A427C" w:rsidP="006A427C">
      <w:pPr>
        <w:jc w:val="center"/>
        <w:rPr>
          <w:rFonts w:ascii="Times New Roman" w:hAnsi="Times New Roman" w:cs="Times New Roman"/>
        </w:rPr>
      </w:pPr>
      <w:r w:rsidRPr="00694C01">
        <w:rPr>
          <w:rFonts w:ascii="Times New Roman" w:hAnsi="Times New Roman" w:cs="Times New Roman"/>
        </w:rPr>
        <w:t xml:space="preserve">ТЕХНИЧЕСКОЕ ЗАДАНИЕ  </w:t>
      </w:r>
    </w:p>
    <w:p w14:paraId="74EEA41A" w14:textId="77777777" w:rsidR="00BC1A90" w:rsidRPr="00694C01" w:rsidRDefault="00BC1A90" w:rsidP="006A427C">
      <w:pPr>
        <w:jc w:val="center"/>
        <w:rPr>
          <w:rFonts w:ascii="Times New Roman" w:hAnsi="Times New Roman" w:cs="Times New Roman"/>
        </w:rPr>
      </w:pPr>
    </w:p>
    <w:p w14:paraId="021A735C" w14:textId="77777777" w:rsidR="00B90245" w:rsidRPr="00694C01" w:rsidRDefault="00B90245" w:rsidP="00B902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C0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94C01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предложений в электронной форме </w:t>
      </w:r>
    </w:p>
    <w:p w14:paraId="4BC831EA" w14:textId="77777777" w:rsidR="00B90245" w:rsidRPr="00694C01" w:rsidRDefault="00B90245" w:rsidP="00B90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C01">
        <w:rPr>
          <w:rFonts w:ascii="Times New Roman" w:hAnsi="Times New Roman" w:cs="Times New Roman"/>
          <w:sz w:val="28"/>
          <w:szCs w:val="28"/>
        </w:rPr>
        <w:t xml:space="preserve"> по отбору организации на право заключения договора </w:t>
      </w:r>
    </w:p>
    <w:p w14:paraId="5A2FBF44" w14:textId="77777777" w:rsidR="006A427C" w:rsidRPr="00694C01" w:rsidRDefault="006A427C" w:rsidP="00B90245">
      <w:pPr>
        <w:spacing w:line="360" w:lineRule="auto"/>
        <w:jc w:val="center"/>
        <w:rPr>
          <w:rFonts w:ascii="Times New Roman" w:hAnsi="Times New Roman" w:cs="Times New Roman"/>
        </w:rPr>
      </w:pPr>
    </w:p>
    <w:p w14:paraId="74C97BB3" w14:textId="77777777" w:rsidR="006A427C" w:rsidRPr="00694C01" w:rsidRDefault="004805FA" w:rsidP="00B90245">
      <w:pPr>
        <w:spacing w:line="360" w:lineRule="auto"/>
        <w:ind w:left="284" w:right="139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694C01">
        <w:rPr>
          <w:rFonts w:ascii="Times New Roman" w:hAnsi="Times New Roman" w:cs="Times New Roman"/>
          <w:sz w:val="28"/>
          <w:lang w:val="ru-RU"/>
        </w:rPr>
        <w:t>н</w:t>
      </w:r>
      <w:r w:rsidR="00867C67" w:rsidRPr="00694C01">
        <w:rPr>
          <w:rFonts w:ascii="Times New Roman" w:hAnsi="Times New Roman" w:cs="Times New Roman"/>
          <w:sz w:val="28"/>
          <w:lang w:val="ru-RU"/>
        </w:rPr>
        <w:t>а</w:t>
      </w:r>
      <w:r w:rsidR="00867C67" w:rsidRPr="00694C01">
        <w:rPr>
          <w:rFonts w:ascii="Times New Roman" w:hAnsi="Times New Roman" w:cs="Times New Roman"/>
          <w:sz w:val="28"/>
        </w:rPr>
        <w:t xml:space="preserve"> </w:t>
      </w:r>
      <w:r w:rsidR="00D4008F" w:rsidRPr="00694C01">
        <w:rPr>
          <w:rFonts w:ascii="Times New Roman" w:hAnsi="Times New Roman" w:cs="Times New Roman"/>
          <w:sz w:val="28"/>
        </w:rPr>
        <w:t>проведение</w:t>
      </w:r>
      <w:r w:rsidR="006A427C" w:rsidRPr="00694C01">
        <w:rPr>
          <w:rFonts w:ascii="Times New Roman" w:hAnsi="Times New Roman" w:cs="Times New Roman"/>
          <w:sz w:val="28"/>
        </w:rPr>
        <w:t xml:space="preserve"> </w:t>
      </w:r>
      <w:r w:rsidR="006A427C" w:rsidRPr="00694C01">
        <w:rPr>
          <w:rFonts w:ascii="Times New Roman" w:hAnsi="Times New Roman" w:cs="Times New Roman"/>
          <w:color w:val="000000" w:themeColor="text1"/>
          <w:sz w:val="28"/>
        </w:rPr>
        <w:t xml:space="preserve">экспертизы промышленной безопасности </w:t>
      </w:r>
      <w:r w:rsidR="00547A0B" w:rsidRPr="00694C01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контрольных </w:t>
      </w:r>
      <w:r w:rsidR="00547A0B" w:rsidRPr="00694C01">
        <w:rPr>
          <w:rFonts w:ascii="Times New Roman" w:hAnsi="Times New Roman" w:cs="Times New Roman"/>
          <w:sz w:val="28"/>
          <w:lang w:val="ru-RU"/>
        </w:rPr>
        <w:t>пунктов телемеханики</w:t>
      </w:r>
      <w:r w:rsidR="006A427C" w:rsidRPr="00694C01">
        <w:rPr>
          <w:rFonts w:ascii="Times New Roman" w:hAnsi="Times New Roman" w:cs="Times New Roman"/>
          <w:sz w:val="28"/>
          <w:lang w:val="ru-RU"/>
        </w:rPr>
        <w:t xml:space="preserve"> </w:t>
      </w:r>
      <w:r w:rsidR="006A427C" w:rsidRPr="00694C01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547A0B" w:rsidRPr="00694C01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опасном производственном </w:t>
      </w:r>
      <w:r w:rsidR="00547A0B" w:rsidRPr="00694C01">
        <w:rPr>
          <w:rFonts w:ascii="Times New Roman" w:hAnsi="Times New Roman" w:cs="Times New Roman"/>
          <w:color w:val="000000" w:themeColor="text1"/>
          <w:sz w:val="28"/>
        </w:rPr>
        <w:t>объекте «Газопровод-</w:t>
      </w:r>
      <w:r w:rsidR="00547A0B" w:rsidRPr="00694C01">
        <w:rPr>
          <w:rFonts w:ascii="Times New Roman" w:hAnsi="Times New Roman" w:cs="Times New Roman"/>
          <w:color w:val="000000" w:themeColor="text1"/>
          <w:sz w:val="28"/>
          <w:lang w:val="ru-RU"/>
        </w:rPr>
        <w:t>отвод к Калининградской ТЭЦ-2</w:t>
      </w:r>
      <w:r w:rsidR="006A427C" w:rsidRPr="00694C01">
        <w:rPr>
          <w:rFonts w:ascii="Times New Roman" w:hAnsi="Times New Roman" w:cs="Times New Roman"/>
          <w:color w:val="000000" w:themeColor="text1"/>
          <w:sz w:val="28"/>
        </w:rPr>
        <w:t>»</w:t>
      </w:r>
    </w:p>
    <w:p w14:paraId="709B86B9" w14:textId="77777777" w:rsidR="006A427C" w:rsidRPr="00694C01" w:rsidRDefault="006A427C" w:rsidP="006A427C">
      <w:pPr>
        <w:jc w:val="center"/>
        <w:outlineLvl w:val="0"/>
        <w:rPr>
          <w:rFonts w:ascii="Times New Roman" w:hAnsi="Times New Roman" w:cs="Times New Roman"/>
        </w:rPr>
      </w:pPr>
    </w:p>
    <w:p w14:paraId="198C5B6C" w14:textId="77777777" w:rsidR="006A427C" w:rsidRPr="00694C01" w:rsidRDefault="006A427C" w:rsidP="006A427C">
      <w:pPr>
        <w:rPr>
          <w:rFonts w:ascii="Times New Roman" w:hAnsi="Times New Roman" w:cs="Times New Roman"/>
        </w:rPr>
      </w:pPr>
    </w:p>
    <w:p w14:paraId="389C0D96" w14:textId="77777777" w:rsidR="006A427C" w:rsidRPr="00694C01" w:rsidRDefault="006A427C" w:rsidP="006A427C">
      <w:pPr>
        <w:rPr>
          <w:rFonts w:ascii="Times New Roman" w:hAnsi="Times New Roman" w:cs="Times New Roman"/>
        </w:rPr>
      </w:pPr>
    </w:p>
    <w:p w14:paraId="55C1F4AE" w14:textId="77777777" w:rsidR="006A427C" w:rsidRPr="00694C01" w:rsidRDefault="006A427C" w:rsidP="006A427C">
      <w:pPr>
        <w:rPr>
          <w:rFonts w:ascii="Times New Roman" w:hAnsi="Times New Roman" w:cs="Times New Roman"/>
        </w:rPr>
      </w:pPr>
    </w:p>
    <w:p w14:paraId="0CD4921A" w14:textId="77777777" w:rsidR="006A427C" w:rsidRPr="00694C01" w:rsidRDefault="006A427C" w:rsidP="006A427C">
      <w:pPr>
        <w:rPr>
          <w:rFonts w:ascii="Times New Roman" w:hAnsi="Times New Roman" w:cs="Times New Roman"/>
        </w:rPr>
      </w:pPr>
    </w:p>
    <w:p w14:paraId="51F5AF95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</w:rPr>
      </w:pPr>
    </w:p>
    <w:p w14:paraId="595DD38D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</w:rPr>
      </w:pPr>
    </w:p>
    <w:p w14:paraId="7F899BB0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</w:rPr>
      </w:pPr>
    </w:p>
    <w:p w14:paraId="5D26BC7A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</w:rPr>
      </w:pPr>
    </w:p>
    <w:p w14:paraId="321972CE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1556248D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24C4F54A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3302D6F9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0EFDE60D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3D6F4129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7023A3D3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2250BF01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0EBC4BD4" w14:textId="77777777" w:rsidR="00B90245" w:rsidRPr="00694C01" w:rsidRDefault="00B90245" w:rsidP="00B90245">
      <w:pPr>
        <w:rPr>
          <w:rFonts w:ascii="Times New Roman" w:hAnsi="Times New Roman" w:cs="Times New Roman"/>
          <w:color w:val="000000" w:themeColor="text1"/>
          <w:sz w:val="28"/>
        </w:rPr>
      </w:pPr>
      <w:r w:rsidRPr="00694C01">
        <w:rPr>
          <w:rFonts w:ascii="Times New Roman" w:hAnsi="Times New Roman" w:cs="Times New Roman"/>
          <w:bCs/>
        </w:rPr>
        <w:t>Заказчик и организатор процедуры закупки: ООО «Ситэк»</w:t>
      </w:r>
    </w:p>
    <w:p w14:paraId="68B5BBE9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1EF6C6D1" w14:textId="77777777" w:rsidR="00867C67" w:rsidRPr="00694C01" w:rsidRDefault="00867C67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7C360C59" w14:textId="77777777" w:rsidR="00867C67" w:rsidRPr="00694C01" w:rsidRDefault="00867C67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</w:p>
    <w:p w14:paraId="4084BD06" w14:textId="77777777" w:rsidR="006A427C" w:rsidRPr="00694C01" w:rsidRDefault="006A427C" w:rsidP="006A427C">
      <w:pPr>
        <w:rPr>
          <w:rFonts w:ascii="Times New Roman" w:hAnsi="Times New Roman" w:cs="Times New Roman"/>
          <w:lang w:val="ru-RU"/>
        </w:rPr>
      </w:pPr>
    </w:p>
    <w:p w14:paraId="3F547169" w14:textId="77777777" w:rsidR="006A427C" w:rsidRPr="00694C01" w:rsidRDefault="006A427C" w:rsidP="006A427C">
      <w:pPr>
        <w:ind w:left="-851"/>
        <w:jc w:val="center"/>
        <w:rPr>
          <w:rFonts w:ascii="Times New Roman" w:hAnsi="Times New Roman" w:cs="Times New Roman"/>
          <w:lang w:val="ru-RU"/>
        </w:rPr>
      </w:pPr>
      <w:r w:rsidRPr="00694C01">
        <w:rPr>
          <w:rFonts w:ascii="Times New Roman" w:hAnsi="Times New Roman" w:cs="Times New Roman"/>
        </w:rPr>
        <w:t>Москва 201</w:t>
      </w:r>
      <w:r w:rsidRPr="00694C01">
        <w:rPr>
          <w:rFonts w:ascii="Times New Roman" w:hAnsi="Times New Roman" w:cs="Times New Roman"/>
          <w:lang w:val="ru-RU"/>
        </w:rPr>
        <w:t>9</w:t>
      </w:r>
    </w:p>
    <w:p w14:paraId="258FA801" w14:textId="77777777" w:rsidR="006A427C" w:rsidRPr="00694C01" w:rsidRDefault="006A427C" w:rsidP="006A427C">
      <w:pPr>
        <w:pStyle w:val="Default"/>
        <w:tabs>
          <w:tab w:val="left" w:pos="-4395"/>
        </w:tabs>
        <w:jc w:val="both"/>
        <w:rPr>
          <w:rStyle w:val="a4"/>
          <w:b w:val="0"/>
          <w:color w:val="auto"/>
          <w:sz w:val="28"/>
          <w:szCs w:val="28"/>
          <w:lang w:val="en-US"/>
        </w:rPr>
        <w:sectPr w:rsidR="006A427C" w:rsidRPr="00694C01" w:rsidSect="006A427C">
          <w:footerReference w:type="even" r:id="rId8"/>
          <w:footerReference w:type="default" r:id="rId9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14:paraId="132D068F" w14:textId="77777777" w:rsidR="006A427C" w:rsidRPr="00694C01" w:rsidRDefault="00BF1F53" w:rsidP="00694C01">
      <w:pPr>
        <w:pStyle w:val="a5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426"/>
        <w:jc w:val="both"/>
        <w:rPr>
          <w:rStyle w:val="a4"/>
          <w:rFonts w:ascii="Times New Roman" w:hAnsi="Times New Roman"/>
          <w:b w:val="0"/>
        </w:rPr>
      </w:pPr>
      <w:r w:rsidRPr="00694C01">
        <w:rPr>
          <w:rStyle w:val="a4"/>
          <w:rFonts w:ascii="Times New Roman" w:hAnsi="Times New Roman"/>
          <w:b w:val="0"/>
        </w:rPr>
        <w:lastRenderedPageBreak/>
        <w:t>С</w:t>
      </w:r>
      <w:r w:rsidR="006A427C" w:rsidRPr="00694C01">
        <w:rPr>
          <w:rStyle w:val="a4"/>
          <w:rFonts w:ascii="Times New Roman" w:hAnsi="Times New Roman"/>
          <w:b w:val="0"/>
        </w:rPr>
        <w:t xml:space="preserve">роки выполнения работ: </w:t>
      </w:r>
    </w:p>
    <w:p w14:paraId="41614768" w14:textId="02415F1B" w:rsidR="006A427C" w:rsidRPr="00694C01" w:rsidRDefault="006A427C" w:rsidP="00694C01">
      <w:pPr>
        <w:pStyle w:val="Default"/>
        <w:tabs>
          <w:tab w:val="left" w:pos="-4395"/>
          <w:tab w:val="left" w:pos="426"/>
        </w:tabs>
        <w:ind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 xml:space="preserve">Проведение </w:t>
      </w:r>
      <w:r w:rsidR="00B90245" w:rsidRPr="00694C01">
        <w:rPr>
          <w:rStyle w:val="a4"/>
          <w:b w:val="0"/>
          <w:color w:val="auto"/>
        </w:rPr>
        <w:t>ЭПБ КПТМ</w:t>
      </w:r>
      <w:r w:rsidRPr="00694C01">
        <w:rPr>
          <w:rStyle w:val="a4"/>
          <w:b w:val="0"/>
          <w:color w:val="auto"/>
        </w:rPr>
        <w:t xml:space="preserve"> с оформлением заключения в соответствии с требованиями Правил проведения экспертизы промышленной безопасности</w:t>
      </w:r>
      <w:r w:rsidR="00BF1F53" w:rsidRPr="00694C01">
        <w:rPr>
          <w:rStyle w:val="a4"/>
          <w:b w:val="0"/>
          <w:color w:val="auto"/>
        </w:rPr>
        <w:t xml:space="preserve">, утверждённых Приказом Ростехнадзора № 538 от 14.11.2013 г. </w:t>
      </w:r>
      <w:r w:rsidRPr="00694C01">
        <w:rPr>
          <w:rStyle w:val="a4"/>
          <w:b w:val="0"/>
          <w:color w:val="auto"/>
        </w:rPr>
        <w:t>– в течение 30</w:t>
      </w:r>
      <w:r w:rsidR="00BF1F53" w:rsidRPr="00694C01">
        <w:rPr>
          <w:rStyle w:val="a4"/>
          <w:b w:val="0"/>
          <w:color w:val="auto"/>
        </w:rPr>
        <w:t xml:space="preserve"> календарных дней </w:t>
      </w:r>
      <w:r w:rsidR="00BF1F53" w:rsidRPr="00285334">
        <w:rPr>
          <w:rStyle w:val="a4"/>
          <w:b w:val="0"/>
          <w:color w:val="auto"/>
        </w:rPr>
        <w:t xml:space="preserve">с </w:t>
      </w:r>
      <w:r w:rsidR="004617CF" w:rsidRPr="00285334">
        <w:rPr>
          <w:rStyle w:val="a4"/>
          <w:b w:val="0"/>
          <w:color w:val="auto"/>
        </w:rPr>
        <w:t>момента заключения договора</w:t>
      </w:r>
      <w:r w:rsidR="00285334">
        <w:rPr>
          <w:rStyle w:val="a4"/>
          <w:b w:val="0"/>
          <w:color w:val="auto"/>
        </w:rPr>
        <w:t>.</w:t>
      </w:r>
      <w:r w:rsidR="004617CF" w:rsidRPr="00694C01">
        <w:rPr>
          <w:rStyle w:val="a4"/>
          <w:b w:val="0"/>
          <w:color w:val="auto"/>
        </w:rPr>
        <w:t xml:space="preserve"> </w:t>
      </w:r>
    </w:p>
    <w:p w14:paraId="4BFD481B" w14:textId="77777777" w:rsidR="006A427C" w:rsidRPr="00694C01" w:rsidRDefault="006A427C" w:rsidP="00694C01">
      <w:pPr>
        <w:pStyle w:val="a5"/>
        <w:shd w:val="clear" w:color="auto" w:fill="FFFFFF"/>
        <w:tabs>
          <w:tab w:val="left" w:pos="-1276"/>
          <w:tab w:val="left" w:pos="0"/>
          <w:tab w:val="left" w:pos="142"/>
          <w:tab w:val="left" w:pos="426"/>
        </w:tabs>
        <w:ind w:left="0" w:firstLine="426"/>
        <w:jc w:val="both"/>
        <w:rPr>
          <w:rStyle w:val="a4"/>
          <w:rFonts w:ascii="Times New Roman" w:hAnsi="Times New Roman"/>
          <w:b w:val="0"/>
        </w:rPr>
      </w:pPr>
    </w:p>
    <w:p w14:paraId="4EC42028" w14:textId="77777777" w:rsidR="006A427C" w:rsidRPr="00694C01" w:rsidRDefault="006A427C" w:rsidP="00694C01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rPr>
          <w:rFonts w:ascii="Times New Roman" w:hAnsi="Times New Roman"/>
          <w:bCs/>
        </w:rPr>
      </w:pPr>
      <w:r w:rsidRPr="00694C01">
        <w:rPr>
          <w:rFonts w:ascii="Times New Roman" w:hAnsi="Times New Roman"/>
          <w:bCs/>
        </w:rPr>
        <w:t>Начальная (максимальная) цена</w:t>
      </w:r>
      <w:r w:rsidR="007643DA" w:rsidRPr="00694C01">
        <w:rPr>
          <w:rFonts w:ascii="Times New Roman" w:hAnsi="Times New Roman"/>
          <w:bCs/>
          <w:lang w:val="ru-RU"/>
        </w:rPr>
        <w:t xml:space="preserve"> договора</w:t>
      </w:r>
      <w:r w:rsidRPr="00694C01">
        <w:rPr>
          <w:rFonts w:ascii="Times New Roman" w:hAnsi="Times New Roman"/>
          <w:bCs/>
        </w:rPr>
        <w:t>:</w:t>
      </w:r>
    </w:p>
    <w:p w14:paraId="26B72629" w14:textId="77777777" w:rsidR="001B4382" w:rsidRPr="00694C01" w:rsidRDefault="001B4382" w:rsidP="00694C01">
      <w:pPr>
        <w:pStyle w:val="Default"/>
        <w:numPr>
          <w:ilvl w:val="0"/>
          <w:numId w:val="13"/>
        </w:numPr>
        <w:tabs>
          <w:tab w:val="left" w:pos="-1276"/>
          <w:tab w:val="left" w:pos="426"/>
          <w:tab w:val="left" w:pos="993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>252824,80 (Двести пятьдесят две тысячи восемьсот двадцать четыре рубля 80 копеек), с учетом НДС 20 % - 42137,47 рублей;</w:t>
      </w:r>
    </w:p>
    <w:p w14:paraId="78E2773E" w14:textId="156FC789" w:rsidR="001B4382" w:rsidRPr="00694C01" w:rsidRDefault="001B4382" w:rsidP="00694C01">
      <w:pPr>
        <w:pStyle w:val="Default"/>
        <w:numPr>
          <w:ilvl w:val="0"/>
          <w:numId w:val="13"/>
        </w:numPr>
        <w:tabs>
          <w:tab w:val="left" w:pos="-1276"/>
          <w:tab w:val="left" w:pos="426"/>
          <w:tab w:val="left" w:pos="993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>без НДС - 210687,33 рублей (Двести десять тысяч шестьсот восемьдесят семь рублей 33 копейки).</w:t>
      </w:r>
    </w:p>
    <w:p w14:paraId="411E91ED" w14:textId="63BF1C8F" w:rsidR="006A427C" w:rsidRPr="00694C01" w:rsidRDefault="006A427C" w:rsidP="00694C01">
      <w:pPr>
        <w:pStyle w:val="Default"/>
        <w:tabs>
          <w:tab w:val="left" w:pos="-1276"/>
          <w:tab w:val="left" w:pos="426"/>
        </w:tabs>
        <w:ind w:firstLine="426"/>
        <w:jc w:val="both"/>
        <w:rPr>
          <w:bCs/>
        </w:rPr>
      </w:pPr>
      <w:r w:rsidRPr="00694C01">
        <w:rPr>
          <w:bCs/>
        </w:rPr>
        <w:t>Начальная (максимальная) цена включает в себя все затрат</w:t>
      </w:r>
      <w:r w:rsidR="005446A2" w:rsidRPr="00694C01">
        <w:rPr>
          <w:bCs/>
        </w:rPr>
        <w:t>ы Исполнителя при выполнении работ</w:t>
      </w:r>
      <w:r w:rsidRPr="00694C01">
        <w:rPr>
          <w:bCs/>
        </w:rPr>
        <w:t xml:space="preserve"> на Объекте, в том числе: затраты по транспортировке, разгрузке, временному хранению</w:t>
      </w:r>
      <w:r w:rsidR="005446A2" w:rsidRPr="00694C01">
        <w:rPr>
          <w:bCs/>
        </w:rPr>
        <w:t xml:space="preserve"> материалов и оборудования</w:t>
      </w:r>
      <w:r w:rsidRPr="00694C01">
        <w:rPr>
          <w:bCs/>
        </w:rPr>
        <w:t>, все налоги, пошлины, сборы и обязательные платежи в соответствии с действующим законодательством Российской Федерации.</w:t>
      </w:r>
    </w:p>
    <w:p w14:paraId="4CD1095D" w14:textId="77777777" w:rsidR="006A427C" w:rsidRPr="00694C01" w:rsidRDefault="006A427C" w:rsidP="00694C01">
      <w:pPr>
        <w:pStyle w:val="Default"/>
        <w:tabs>
          <w:tab w:val="left" w:pos="-1276"/>
          <w:tab w:val="left" w:pos="426"/>
        </w:tabs>
        <w:ind w:firstLine="426"/>
        <w:jc w:val="both"/>
        <w:rPr>
          <w:bCs/>
          <w:color w:val="auto"/>
        </w:rPr>
      </w:pPr>
    </w:p>
    <w:p w14:paraId="0A610D94" w14:textId="77777777" w:rsidR="006A427C" w:rsidRPr="00694C01" w:rsidRDefault="002A1EB7" w:rsidP="00694C01">
      <w:pPr>
        <w:pStyle w:val="Default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</w:rPr>
        <w:t>Место выполнения работ</w:t>
      </w:r>
      <w:r w:rsidR="006A427C" w:rsidRPr="00694C01">
        <w:rPr>
          <w:rStyle w:val="a4"/>
          <w:b w:val="0"/>
        </w:rPr>
        <w:t xml:space="preserve">, общие сведения: </w:t>
      </w:r>
    </w:p>
    <w:p w14:paraId="4852A39B" w14:textId="77777777" w:rsidR="006A427C" w:rsidRPr="00694C01" w:rsidRDefault="00B90245" w:rsidP="00694C01">
      <w:pPr>
        <w:pStyle w:val="Default"/>
        <w:numPr>
          <w:ilvl w:val="0"/>
          <w:numId w:val="2"/>
        </w:numPr>
        <w:tabs>
          <w:tab w:val="left" w:pos="-4395"/>
          <w:tab w:val="left" w:pos="426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>Российская Федерация, Калининградская область, Гурьевский район</w:t>
      </w:r>
    </w:p>
    <w:p w14:paraId="255B5E08" w14:textId="77777777" w:rsidR="006A427C" w:rsidRPr="00694C01" w:rsidRDefault="006A427C" w:rsidP="00694C01">
      <w:pPr>
        <w:pStyle w:val="Default"/>
        <w:tabs>
          <w:tab w:val="left" w:pos="-1276"/>
          <w:tab w:val="left" w:pos="0"/>
          <w:tab w:val="left" w:pos="142"/>
          <w:tab w:val="left" w:pos="426"/>
        </w:tabs>
        <w:ind w:firstLine="426"/>
        <w:jc w:val="both"/>
        <w:rPr>
          <w:rStyle w:val="a4"/>
          <w:b w:val="0"/>
          <w:color w:val="auto"/>
        </w:rPr>
      </w:pPr>
    </w:p>
    <w:p w14:paraId="3D3321E3" w14:textId="77777777" w:rsidR="006A427C" w:rsidRPr="00694C01" w:rsidRDefault="006A427C" w:rsidP="00694C01">
      <w:pPr>
        <w:pStyle w:val="Default"/>
        <w:numPr>
          <w:ilvl w:val="0"/>
          <w:numId w:val="1"/>
        </w:numPr>
        <w:tabs>
          <w:tab w:val="left" w:pos="-4395"/>
          <w:tab w:val="left" w:pos="426"/>
        </w:tabs>
        <w:ind w:left="0" w:firstLine="426"/>
        <w:jc w:val="both"/>
        <w:rPr>
          <w:rStyle w:val="a4"/>
          <w:b w:val="0"/>
        </w:rPr>
      </w:pPr>
      <w:r w:rsidRPr="00694C01">
        <w:t>Цель (задачи) проведения экспертизы</w:t>
      </w:r>
      <w:r w:rsidRPr="00694C01">
        <w:rPr>
          <w:rStyle w:val="a4"/>
          <w:b w:val="0"/>
        </w:rPr>
        <w:t>:</w:t>
      </w:r>
    </w:p>
    <w:p w14:paraId="1C796E43" w14:textId="128E8728" w:rsidR="00A6798D" w:rsidRPr="00694C01" w:rsidRDefault="006A427C" w:rsidP="00694C01">
      <w:pPr>
        <w:pStyle w:val="Default"/>
        <w:numPr>
          <w:ilvl w:val="1"/>
          <w:numId w:val="17"/>
        </w:numPr>
        <w:tabs>
          <w:tab w:val="left" w:pos="-4395"/>
          <w:tab w:val="left" w:pos="426"/>
          <w:tab w:val="left" w:pos="1134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 xml:space="preserve">Анализ технической документации </w:t>
      </w:r>
      <w:r w:rsidR="00B90245" w:rsidRPr="00694C01">
        <w:rPr>
          <w:rStyle w:val="a4"/>
          <w:b w:val="0"/>
          <w:color w:val="auto"/>
        </w:rPr>
        <w:t>КПТМ</w:t>
      </w:r>
      <w:r w:rsidRPr="00694C01">
        <w:rPr>
          <w:rStyle w:val="a4"/>
          <w:b w:val="0"/>
          <w:color w:val="auto"/>
        </w:rPr>
        <w:t xml:space="preserve"> (паспорта, сертификаты, акты периодических наружных осмотров, акты испытания технологического оборудования и т.д.), определение наиболее опасных участков технологического оборудования, изучение данных предыдущих обследований технологического оборудования, сопоставление проектного и фактического его расположения, соответствие условий эксплуатации (давление, температура), не превышающих расчетные значения, соответствие технологического оборудования его паспортным данным. </w:t>
      </w:r>
    </w:p>
    <w:p w14:paraId="24DB2E18" w14:textId="77777777" w:rsidR="00A6798D" w:rsidRPr="00694C01" w:rsidRDefault="006A427C" w:rsidP="00694C01">
      <w:pPr>
        <w:pStyle w:val="Default"/>
        <w:numPr>
          <w:ilvl w:val="1"/>
          <w:numId w:val="17"/>
        </w:numPr>
        <w:tabs>
          <w:tab w:val="left" w:pos="-4395"/>
          <w:tab w:val="left" w:pos="426"/>
          <w:tab w:val="left" w:pos="1134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 xml:space="preserve">Определение нарушений технических устройств, состояния внешней изоляции, наружных дефектов металла и сварных швов, внутренних дефектов стенки (коррозионные повреждения) и сварных швов (радиационный, ультразвуковой, магнитный, капилярный или акустико-эмиссионный методы), поиск наличия внутренней и наружной коррозий локальным методом диагностики. </w:t>
      </w:r>
    </w:p>
    <w:p w14:paraId="4776D587" w14:textId="77777777" w:rsidR="00A6798D" w:rsidRPr="00694C01" w:rsidRDefault="006A427C" w:rsidP="00694C01">
      <w:pPr>
        <w:pStyle w:val="Default"/>
        <w:numPr>
          <w:ilvl w:val="1"/>
          <w:numId w:val="17"/>
        </w:numPr>
        <w:tabs>
          <w:tab w:val="left" w:pos="-4395"/>
          <w:tab w:val="left" w:pos="426"/>
          <w:tab w:val="left" w:pos="1134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 xml:space="preserve">Оценка соответствия оборудования </w:t>
      </w:r>
      <w:r w:rsidR="00B90245" w:rsidRPr="00694C01">
        <w:rPr>
          <w:rStyle w:val="a4"/>
          <w:b w:val="0"/>
          <w:color w:val="auto"/>
        </w:rPr>
        <w:t>КПТМ</w:t>
      </w:r>
      <w:r w:rsidRPr="00694C01">
        <w:rPr>
          <w:rStyle w:val="a4"/>
          <w:b w:val="0"/>
          <w:color w:val="auto"/>
        </w:rPr>
        <w:t xml:space="preserve"> требованиям НД системы экспертизы промышленной безопасности с применением неразрушающих методов контроля, проверка функционирования устройств, обеспечивающих их безопасность, а также расчет прогнозируемого остаточного ресурса, возможность, условия и срок их дальнейшей эксплуатации.</w:t>
      </w:r>
    </w:p>
    <w:p w14:paraId="31BCC42A" w14:textId="77777777" w:rsidR="00A6798D" w:rsidRPr="00694C01" w:rsidRDefault="006A427C" w:rsidP="00694C01">
      <w:pPr>
        <w:pStyle w:val="Default"/>
        <w:numPr>
          <w:ilvl w:val="1"/>
          <w:numId w:val="17"/>
        </w:numPr>
        <w:tabs>
          <w:tab w:val="left" w:pos="-4395"/>
          <w:tab w:val="left" w:pos="426"/>
          <w:tab w:val="left" w:pos="1134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 xml:space="preserve">Оформление заключения экспертизы промышленной безопасности в соответствии с требованиями федеральных норм и правил в области промышленной безопасности (включая </w:t>
      </w:r>
      <w:r w:rsidR="00AC20ED" w:rsidRPr="00694C01">
        <w:rPr>
          <w:rStyle w:val="a4"/>
          <w:b w:val="0"/>
          <w:color w:val="auto"/>
        </w:rPr>
        <w:t>выводы об эффективности работы</w:t>
      </w:r>
      <w:r w:rsidR="00856F76" w:rsidRPr="00694C01">
        <w:rPr>
          <w:rStyle w:val="a4"/>
          <w:b w:val="0"/>
          <w:color w:val="auto"/>
        </w:rPr>
        <w:t>,</w:t>
      </w:r>
      <w:r w:rsidR="00AC20ED" w:rsidRPr="00694C01">
        <w:rPr>
          <w:rStyle w:val="a4"/>
          <w:b w:val="0"/>
          <w:color w:val="auto"/>
        </w:rPr>
        <w:t xml:space="preserve"> </w:t>
      </w:r>
      <w:r w:rsidRPr="00694C01">
        <w:rPr>
          <w:rStyle w:val="a4"/>
          <w:b w:val="0"/>
          <w:color w:val="auto"/>
        </w:rPr>
        <w:t>расчет срока дальнейшей безопасной эксплуатации, разработку рекомендаций и мероприятий по обеспечению условий безопасной эксплуатации).</w:t>
      </w:r>
    </w:p>
    <w:p w14:paraId="5D5FE9F9" w14:textId="77777777" w:rsidR="00A6798D" w:rsidRPr="00694C01" w:rsidRDefault="006A427C" w:rsidP="00694C01">
      <w:pPr>
        <w:pStyle w:val="Default"/>
        <w:numPr>
          <w:ilvl w:val="1"/>
          <w:numId w:val="17"/>
        </w:numPr>
        <w:tabs>
          <w:tab w:val="left" w:pos="-4395"/>
          <w:tab w:val="left" w:pos="426"/>
          <w:tab w:val="left" w:pos="1134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 xml:space="preserve">Предоставление заключения экспертизы </w:t>
      </w:r>
      <w:r w:rsidR="00B90245" w:rsidRPr="00694C01">
        <w:rPr>
          <w:rStyle w:val="a4"/>
          <w:b w:val="0"/>
          <w:color w:val="auto"/>
        </w:rPr>
        <w:t>ЭПБ КПТМ</w:t>
      </w:r>
      <w:r w:rsidRPr="00694C01">
        <w:rPr>
          <w:rStyle w:val="a4"/>
          <w:b w:val="0"/>
          <w:color w:val="auto"/>
        </w:rPr>
        <w:t xml:space="preserve"> Исполнителем в </w:t>
      </w:r>
      <w:r w:rsidR="002A24EA" w:rsidRPr="00694C01">
        <w:rPr>
          <w:rStyle w:val="a4"/>
          <w:b w:val="0"/>
          <w:color w:val="auto"/>
        </w:rPr>
        <w:t xml:space="preserve">Северо-западное управление </w:t>
      </w:r>
      <w:r w:rsidRPr="00694C01">
        <w:rPr>
          <w:rStyle w:val="a4"/>
          <w:b w:val="0"/>
          <w:color w:val="auto"/>
        </w:rPr>
        <w:t>Федеральн</w:t>
      </w:r>
      <w:r w:rsidR="002A24EA" w:rsidRPr="00694C01">
        <w:rPr>
          <w:rStyle w:val="a4"/>
          <w:b w:val="0"/>
          <w:color w:val="auto"/>
        </w:rPr>
        <w:t>ой</w:t>
      </w:r>
      <w:r w:rsidRPr="00694C01">
        <w:rPr>
          <w:rStyle w:val="a4"/>
          <w:b w:val="0"/>
          <w:color w:val="auto"/>
        </w:rPr>
        <w:t xml:space="preserve"> служб</w:t>
      </w:r>
      <w:r w:rsidR="002A24EA" w:rsidRPr="00694C01">
        <w:rPr>
          <w:rStyle w:val="a4"/>
          <w:b w:val="0"/>
          <w:color w:val="auto"/>
        </w:rPr>
        <w:t>ы</w:t>
      </w:r>
      <w:r w:rsidRPr="00694C01">
        <w:rPr>
          <w:rStyle w:val="a4"/>
          <w:b w:val="0"/>
          <w:color w:val="auto"/>
        </w:rPr>
        <w:t xml:space="preserve"> по экологическому, технологическому и атомному надзору (территориальный орган Ростехнадзора) для внесения в реестр заключений экспертизы промышленной безопасности.</w:t>
      </w:r>
    </w:p>
    <w:p w14:paraId="230C4A39" w14:textId="3EF52381" w:rsidR="006A427C" w:rsidRPr="00694C01" w:rsidRDefault="006A427C" w:rsidP="00694C01">
      <w:pPr>
        <w:pStyle w:val="Default"/>
        <w:numPr>
          <w:ilvl w:val="1"/>
          <w:numId w:val="17"/>
        </w:numPr>
        <w:tabs>
          <w:tab w:val="left" w:pos="-4395"/>
          <w:tab w:val="left" w:pos="426"/>
          <w:tab w:val="left" w:pos="1134"/>
        </w:tabs>
        <w:ind w:left="0" w:firstLine="426"/>
        <w:jc w:val="both"/>
        <w:rPr>
          <w:rStyle w:val="a4"/>
          <w:b w:val="0"/>
          <w:color w:val="auto"/>
        </w:rPr>
      </w:pPr>
      <w:r w:rsidRPr="00694C01">
        <w:rPr>
          <w:rStyle w:val="a4"/>
          <w:b w:val="0"/>
          <w:color w:val="auto"/>
        </w:rPr>
        <w:t xml:space="preserve">Обеспечение Исполнителем внесения заключений </w:t>
      </w:r>
      <w:r w:rsidR="00B90245" w:rsidRPr="00694C01">
        <w:rPr>
          <w:rStyle w:val="a4"/>
          <w:b w:val="0"/>
          <w:color w:val="auto"/>
        </w:rPr>
        <w:t>ЭПБ КПТМ</w:t>
      </w:r>
      <w:r w:rsidRPr="00694C01">
        <w:rPr>
          <w:rStyle w:val="a4"/>
          <w:b w:val="0"/>
          <w:color w:val="auto"/>
        </w:rPr>
        <w:t xml:space="preserve"> в реестр заключений экспертиз промышленной безопасности и предоставление Заказчику уведомления о внесении в реестр.</w:t>
      </w:r>
    </w:p>
    <w:p w14:paraId="29882C53" w14:textId="16CA2526" w:rsidR="006A427C" w:rsidRDefault="006A427C" w:rsidP="00694C01">
      <w:pPr>
        <w:pStyle w:val="Default"/>
        <w:tabs>
          <w:tab w:val="left" w:pos="-4395"/>
          <w:tab w:val="left" w:pos="426"/>
        </w:tabs>
        <w:ind w:firstLine="426"/>
        <w:jc w:val="both"/>
        <w:rPr>
          <w:rStyle w:val="a4"/>
          <w:b w:val="0"/>
          <w:color w:val="auto"/>
        </w:rPr>
      </w:pPr>
    </w:p>
    <w:p w14:paraId="63FFD468" w14:textId="29FD9F69" w:rsidR="00694C01" w:rsidRDefault="00694C01" w:rsidP="00694C01">
      <w:pPr>
        <w:pStyle w:val="Default"/>
        <w:tabs>
          <w:tab w:val="left" w:pos="-4395"/>
          <w:tab w:val="left" w:pos="426"/>
        </w:tabs>
        <w:ind w:firstLine="426"/>
        <w:jc w:val="both"/>
        <w:rPr>
          <w:rStyle w:val="a4"/>
          <w:b w:val="0"/>
          <w:color w:val="auto"/>
        </w:rPr>
      </w:pPr>
    </w:p>
    <w:p w14:paraId="01D957A4" w14:textId="77777777" w:rsidR="00694C01" w:rsidRPr="00694C01" w:rsidRDefault="00694C01" w:rsidP="00694C01">
      <w:pPr>
        <w:pStyle w:val="Default"/>
        <w:tabs>
          <w:tab w:val="left" w:pos="-4395"/>
          <w:tab w:val="left" w:pos="426"/>
        </w:tabs>
        <w:ind w:firstLine="426"/>
        <w:jc w:val="both"/>
        <w:rPr>
          <w:rStyle w:val="a4"/>
          <w:b w:val="0"/>
          <w:color w:val="auto"/>
        </w:rPr>
      </w:pPr>
    </w:p>
    <w:p w14:paraId="681927CB" w14:textId="77777777" w:rsidR="006A427C" w:rsidRPr="00694C01" w:rsidRDefault="006A427C" w:rsidP="00694C01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lastRenderedPageBreak/>
        <w:t>Требования при проведении экспертизы:</w:t>
      </w:r>
    </w:p>
    <w:p w14:paraId="28188711" w14:textId="77777777" w:rsidR="006A427C" w:rsidRPr="00694C01" w:rsidRDefault="006A427C" w:rsidP="00694C01">
      <w:pPr>
        <w:tabs>
          <w:tab w:val="left" w:pos="426"/>
          <w:tab w:val="left" w:pos="993"/>
        </w:tabs>
        <w:suppressAutoHyphens/>
        <w:ind w:firstLine="426"/>
        <w:jc w:val="both"/>
        <w:rPr>
          <w:rFonts w:ascii="Times New Roman" w:hAnsi="Times New Roman" w:cs="Times New Roman"/>
        </w:rPr>
      </w:pPr>
      <w:r w:rsidRPr="00694C01">
        <w:rPr>
          <w:rFonts w:ascii="Times New Roman" w:hAnsi="Times New Roman" w:cs="Times New Roman"/>
        </w:rPr>
        <w:t xml:space="preserve">Выполнение экспертизы промышленной безопасности </w:t>
      </w:r>
      <w:r w:rsidR="00B90245" w:rsidRPr="00694C01">
        <w:rPr>
          <w:rStyle w:val="a4"/>
          <w:rFonts w:ascii="Times New Roman" w:hAnsi="Times New Roman" w:cs="Times New Roman"/>
          <w:b w:val="0"/>
          <w:color w:val="auto"/>
        </w:rPr>
        <w:t>КПТМ</w:t>
      </w:r>
      <w:r w:rsidRPr="00694C01">
        <w:rPr>
          <w:rFonts w:ascii="Times New Roman" w:hAnsi="Times New Roman" w:cs="Times New Roman"/>
        </w:rPr>
        <w:t xml:space="preserve"> должно проводиться Исполнител</w:t>
      </w:r>
      <w:r w:rsidRPr="00694C01">
        <w:rPr>
          <w:rFonts w:ascii="Times New Roman" w:hAnsi="Times New Roman" w:cs="Times New Roman"/>
          <w:lang w:val="ru-RU"/>
        </w:rPr>
        <w:t>ем</w:t>
      </w:r>
      <w:r w:rsidRPr="00694C01">
        <w:rPr>
          <w:rFonts w:ascii="Times New Roman" w:hAnsi="Times New Roman" w:cs="Times New Roman"/>
        </w:rPr>
        <w:t xml:space="preserve"> в соответствии с требованиями:</w:t>
      </w:r>
    </w:p>
    <w:p w14:paraId="5002555E" w14:textId="77777777" w:rsidR="006A427C" w:rsidRPr="00694C01" w:rsidRDefault="006A427C" w:rsidP="00694C01">
      <w:pPr>
        <w:pStyle w:val="a5"/>
        <w:numPr>
          <w:ilvl w:val="0"/>
          <w:numId w:val="27"/>
        </w:numPr>
        <w:tabs>
          <w:tab w:val="left" w:pos="426"/>
          <w:tab w:val="left" w:pos="993"/>
        </w:tabs>
        <w:suppressAutoHyphens/>
        <w:ind w:left="0" w:firstLine="426"/>
        <w:jc w:val="both"/>
        <w:rPr>
          <w:rFonts w:ascii="Times New Roman" w:hAnsi="Times New Roman"/>
        </w:rPr>
      </w:pPr>
      <w:r w:rsidRPr="00694C01">
        <w:rPr>
          <w:rFonts w:ascii="Times New Roman" w:hAnsi="Times New Roman"/>
        </w:rPr>
        <w:t>Федерального закона от 21.07.1997 №116 «О промышленной безопасности опасных производственных объектов»;</w:t>
      </w:r>
    </w:p>
    <w:p w14:paraId="0491C7DA" w14:textId="77777777" w:rsidR="006A427C" w:rsidRPr="00694C01" w:rsidRDefault="006A427C" w:rsidP="00694C01">
      <w:pPr>
        <w:pStyle w:val="a5"/>
        <w:numPr>
          <w:ilvl w:val="0"/>
          <w:numId w:val="27"/>
        </w:numPr>
        <w:tabs>
          <w:tab w:val="left" w:pos="426"/>
          <w:tab w:val="left" w:pos="993"/>
        </w:tabs>
        <w:suppressAutoHyphens/>
        <w:ind w:left="0" w:firstLine="426"/>
        <w:jc w:val="both"/>
        <w:rPr>
          <w:rFonts w:ascii="Times New Roman" w:hAnsi="Times New Roman"/>
        </w:rPr>
      </w:pPr>
      <w:r w:rsidRPr="00694C01">
        <w:rPr>
          <w:rFonts w:ascii="Times New Roman" w:hAnsi="Times New Roman"/>
        </w:rPr>
        <w:t xml:space="preserve">ФНП «Правила проведения экспертизы промышленной безопасности», утверждены приказом Ростехнадзора от 14 ноября 2013 г. N 538.  </w:t>
      </w:r>
    </w:p>
    <w:p w14:paraId="67AC9B5C" w14:textId="77777777" w:rsidR="006A427C" w:rsidRPr="00694C01" w:rsidRDefault="006A427C" w:rsidP="00694C01">
      <w:pPr>
        <w:pStyle w:val="a5"/>
        <w:numPr>
          <w:ilvl w:val="0"/>
          <w:numId w:val="27"/>
        </w:numPr>
        <w:tabs>
          <w:tab w:val="left" w:pos="426"/>
          <w:tab w:val="left" w:pos="993"/>
        </w:tabs>
        <w:suppressAutoHyphens/>
        <w:ind w:left="0" w:firstLine="426"/>
        <w:jc w:val="both"/>
        <w:rPr>
          <w:rFonts w:ascii="Times New Roman" w:hAnsi="Times New Roman"/>
        </w:rPr>
      </w:pPr>
      <w:r w:rsidRPr="00694C01">
        <w:rPr>
          <w:rFonts w:ascii="Times New Roman" w:hAnsi="Times New Roman"/>
        </w:rPr>
        <w:t xml:space="preserve">ФНП «Правила безопасности для опасных производственных объектов магистральных трубопроводов», утверждены приказом Ростехнадзора от 06.11.2013 </w:t>
      </w:r>
      <w:r w:rsidR="005330CB" w:rsidRPr="00694C01">
        <w:rPr>
          <w:rFonts w:ascii="Times New Roman" w:hAnsi="Times New Roman"/>
          <w:lang w:val="ru-RU"/>
        </w:rPr>
        <w:t xml:space="preserve">               </w:t>
      </w:r>
      <w:r w:rsidRPr="00694C01">
        <w:rPr>
          <w:rFonts w:ascii="Times New Roman" w:hAnsi="Times New Roman"/>
        </w:rPr>
        <w:t>№ 520.</w:t>
      </w:r>
    </w:p>
    <w:p w14:paraId="63D0F5DB" w14:textId="77777777" w:rsidR="006A427C" w:rsidRPr="00694C01" w:rsidRDefault="006A427C" w:rsidP="00694C01">
      <w:pPr>
        <w:pStyle w:val="a5"/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>«Административный регламент Ростехнадзора по предоставлению государственной услуги по ведению реестра заключений экспертизы промышленной безопасности», утверждён приказом Ростехнадзора от 23.06.2014 N 260.</w:t>
      </w:r>
    </w:p>
    <w:p w14:paraId="6274BFCD" w14:textId="77777777" w:rsidR="006A427C" w:rsidRPr="00694C01" w:rsidRDefault="006A427C" w:rsidP="00694C01">
      <w:pPr>
        <w:shd w:val="clear" w:color="auto" w:fill="FFFFFF"/>
        <w:tabs>
          <w:tab w:val="left" w:pos="426"/>
        </w:tabs>
        <w:ind w:firstLine="426"/>
        <w:jc w:val="both"/>
        <w:textAlignment w:val="baseline"/>
        <w:rPr>
          <w:rFonts w:ascii="Times New Roman" w:hAnsi="Times New Roman" w:cs="Times New Roman"/>
        </w:rPr>
      </w:pPr>
    </w:p>
    <w:p w14:paraId="2EFFC38E" w14:textId="77777777" w:rsidR="00A6798D" w:rsidRPr="00694C01" w:rsidRDefault="002A1EB7" w:rsidP="00694C01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  <w:lang w:val="ru-RU"/>
        </w:rPr>
        <w:t>Заключение</w:t>
      </w:r>
      <w:r w:rsidR="006A427C" w:rsidRPr="00694C01">
        <w:rPr>
          <w:rFonts w:ascii="Times New Roman" w:hAnsi="Times New Roman"/>
        </w:rPr>
        <w:t xml:space="preserve"> по результатам экспертизы:</w:t>
      </w:r>
    </w:p>
    <w:p w14:paraId="6C86C6C8" w14:textId="77777777" w:rsidR="00A6798D" w:rsidRPr="00694C01" w:rsidRDefault="002A1EB7" w:rsidP="00694C01">
      <w:pPr>
        <w:pStyle w:val="a5"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 xml:space="preserve">По окончанию </w:t>
      </w:r>
      <w:r w:rsidRPr="00694C01">
        <w:rPr>
          <w:rFonts w:ascii="Times New Roman" w:hAnsi="Times New Roman"/>
          <w:lang w:val="ru-RU"/>
        </w:rPr>
        <w:t>работ</w:t>
      </w:r>
      <w:r w:rsidR="006A427C" w:rsidRPr="00694C01">
        <w:rPr>
          <w:rFonts w:ascii="Times New Roman" w:hAnsi="Times New Roman"/>
        </w:rPr>
        <w:t xml:space="preserve"> Исполнитель предоставляет заключение промышленной безопасности о состоянии </w:t>
      </w:r>
      <w:r w:rsidR="00B90245" w:rsidRPr="00694C01">
        <w:rPr>
          <w:rStyle w:val="a4"/>
          <w:rFonts w:ascii="Times New Roman" w:hAnsi="Times New Roman"/>
          <w:b w:val="0"/>
        </w:rPr>
        <w:t>КПТМ</w:t>
      </w:r>
      <w:r w:rsidR="006A427C" w:rsidRPr="00694C01">
        <w:rPr>
          <w:rFonts w:ascii="Times New Roman" w:hAnsi="Times New Roman"/>
        </w:rPr>
        <w:t xml:space="preserve"> на основании анализа результатов исследований с рекомендациями по устранению выявленных дефектов и повреждений, направленных на дальнейшую эксплуатацию и продление срока службы </w:t>
      </w:r>
      <w:r w:rsidR="00B90245" w:rsidRPr="00694C01">
        <w:rPr>
          <w:rStyle w:val="a4"/>
          <w:rFonts w:ascii="Times New Roman" w:hAnsi="Times New Roman"/>
          <w:b w:val="0"/>
        </w:rPr>
        <w:t>КПТМ</w:t>
      </w:r>
      <w:r w:rsidR="006A427C" w:rsidRPr="00694C01">
        <w:rPr>
          <w:rFonts w:ascii="Times New Roman" w:hAnsi="Times New Roman"/>
        </w:rPr>
        <w:t>.</w:t>
      </w:r>
    </w:p>
    <w:p w14:paraId="61198E5C" w14:textId="77777777" w:rsidR="00A6798D" w:rsidRPr="00694C01" w:rsidRDefault="006A427C" w:rsidP="00694C01">
      <w:pPr>
        <w:pStyle w:val="a5"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>Исполнитель обязан предос</w:t>
      </w:r>
      <w:r w:rsidR="002A1EB7" w:rsidRPr="00694C01">
        <w:rPr>
          <w:rFonts w:ascii="Times New Roman" w:hAnsi="Times New Roman"/>
        </w:rPr>
        <w:t>тавить Заказчику</w:t>
      </w:r>
      <w:r w:rsidRPr="00694C01">
        <w:rPr>
          <w:rFonts w:ascii="Times New Roman" w:hAnsi="Times New Roman"/>
        </w:rPr>
        <w:t xml:space="preserve"> проект заключения экспертизы промышленной безопасности для рассмотрения и согласования сроков устранения недостатков и нарушений, если таковые будут выявлены. </w:t>
      </w:r>
    </w:p>
    <w:p w14:paraId="2E2AD953" w14:textId="77777777" w:rsidR="00A6798D" w:rsidRPr="00694C01" w:rsidRDefault="006A427C" w:rsidP="00694C01">
      <w:pPr>
        <w:pStyle w:val="a5"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 xml:space="preserve">Предоставить в </w:t>
      </w:r>
      <w:r w:rsidR="002A24EA" w:rsidRPr="00694C01">
        <w:rPr>
          <w:rStyle w:val="a4"/>
          <w:rFonts w:ascii="Times New Roman" w:hAnsi="Times New Roman"/>
          <w:b w:val="0"/>
          <w:color w:val="auto"/>
        </w:rPr>
        <w:t>Северо-западное</w:t>
      </w:r>
      <w:r w:rsidR="00121AD2" w:rsidRPr="00694C01">
        <w:rPr>
          <w:rFonts w:ascii="Times New Roman" w:hAnsi="Times New Roman"/>
          <w:lang w:val="ru-RU"/>
        </w:rPr>
        <w:t xml:space="preserve"> </w:t>
      </w:r>
      <w:r w:rsidRPr="00694C01">
        <w:rPr>
          <w:rFonts w:ascii="Times New Roman" w:hAnsi="Times New Roman"/>
        </w:rPr>
        <w:t xml:space="preserve">управление Ростехнадзора заключение экспертизы промышленной безопасности, оформленное в соответствии с требованиями Правил проведения экспертизы промышленной безопасности (утв. Приказом Ростехнадзора от 14.11.2013 № 538). </w:t>
      </w:r>
    </w:p>
    <w:p w14:paraId="04C70814" w14:textId="416DD901" w:rsidR="006A427C" w:rsidRPr="00694C01" w:rsidRDefault="00405BEB" w:rsidP="00694C01">
      <w:pPr>
        <w:pStyle w:val="a5"/>
        <w:numPr>
          <w:ilvl w:val="1"/>
          <w:numId w:val="20"/>
        </w:numPr>
        <w:shd w:val="clear" w:color="auto" w:fill="FFFFFF"/>
        <w:tabs>
          <w:tab w:val="left" w:pos="426"/>
          <w:tab w:val="left" w:pos="1134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 xml:space="preserve">Приемку </w:t>
      </w:r>
      <w:r w:rsidRPr="00694C01">
        <w:rPr>
          <w:rFonts w:ascii="Times New Roman" w:hAnsi="Times New Roman"/>
          <w:lang w:val="ru-RU"/>
        </w:rPr>
        <w:t>работ</w:t>
      </w:r>
      <w:r w:rsidR="006A427C" w:rsidRPr="00694C01">
        <w:rPr>
          <w:rFonts w:ascii="Times New Roman" w:hAnsi="Times New Roman"/>
        </w:rPr>
        <w:t xml:space="preserve"> осуществляет Заказчик в лице ответственных за эксплуатацию </w:t>
      </w:r>
      <w:r w:rsidR="00B90245" w:rsidRPr="00694C01">
        <w:rPr>
          <w:rStyle w:val="a4"/>
          <w:rFonts w:ascii="Times New Roman" w:hAnsi="Times New Roman"/>
          <w:b w:val="0"/>
        </w:rPr>
        <w:t>КПТМ</w:t>
      </w:r>
      <w:r w:rsidR="006A427C" w:rsidRPr="00694C01">
        <w:rPr>
          <w:rFonts w:ascii="Times New Roman" w:hAnsi="Times New Roman"/>
        </w:rPr>
        <w:t xml:space="preserve"> и осуществляющих внедрение рекомендаций Исполнителя по результатам проведения экспертизы промышленной безопасности. При</w:t>
      </w:r>
      <w:r w:rsidRPr="00694C01">
        <w:rPr>
          <w:rFonts w:ascii="Times New Roman" w:hAnsi="Times New Roman"/>
        </w:rPr>
        <w:t xml:space="preserve">нятие Заказчиком </w:t>
      </w:r>
      <w:r w:rsidRPr="00694C01">
        <w:rPr>
          <w:rFonts w:ascii="Times New Roman" w:hAnsi="Times New Roman"/>
          <w:lang w:val="ru-RU"/>
        </w:rPr>
        <w:t>выполненных работ</w:t>
      </w:r>
      <w:r w:rsidR="006A427C" w:rsidRPr="00694C01">
        <w:rPr>
          <w:rFonts w:ascii="Times New Roman" w:hAnsi="Times New Roman"/>
        </w:rPr>
        <w:t xml:space="preserve"> без проверки не лишает его права ссылать</w:t>
      </w:r>
      <w:r w:rsidRPr="00694C01">
        <w:rPr>
          <w:rFonts w:ascii="Times New Roman" w:hAnsi="Times New Roman"/>
        </w:rPr>
        <w:t>ся на недостатки</w:t>
      </w:r>
      <w:r w:rsidR="006A427C" w:rsidRPr="00694C01">
        <w:rPr>
          <w:rFonts w:ascii="Times New Roman" w:hAnsi="Times New Roman"/>
        </w:rPr>
        <w:t>, которые могли быть установлены при обычном способе ее приемки (явные недостатки).</w:t>
      </w:r>
    </w:p>
    <w:p w14:paraId="628D9040" w14:textId="77777777" w:rsidR="006A427C" w:rsidRPr="00694C01" w:rsidRDefault="006A427C" w:rsidP="00694C01">
      <w:pPr>
        <w:pStyle w:val="Default"/>
        <w:tabs>
          <w:tab w:val="left" w:pos="-4395"/>
          <w:tab w:val="left" w:pos="426"/>
        </w:tabs>
        <w:ind w:firstLine="426"/>
        <w:jc w:val="both"/>
        <w:rPr>
          <w:rStyle w:val="a4"/>
          <w:b w:val="0"/>
          <w:color w:val="auto"/>
        </w:rPr>
      </w:pPr>
    </w:p>
    <w:p w14:paraId="2B0F84D9" w14:textId="77777777" w:rsidR="00A6798D" w:rsidRPr="00694C01" w:rsidRDefault="006A427C" w:rsidP="00694C01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ind w:left="0" w:firstLine="426"/>
        <w:jc w:val="both"/>
        <w:rPr>
          <w:rStyle w:val="a4"/>
          <w:b w:val="0"/>
        </w:rPr>
      </w:pPr>
      <w:r w:rsidRPr="00694C01">
        <w:rPr>
          <w:rStyle w:val="a4"/>
          <w:b w:val="0"/>
          <w:color w:val="auto"/>
        </w:rPr>
        <w:t xml:space="preserve">Общие требования при проведении экспертизы: </w:t>
      </w:r>
    </w:p>
    <w:p w14:paraId="7C4D52C9" w14:textId="77777777" w:rsidR="00A6798D" w:rsidRPr="00694C01" w:rsidRDefault="00A6798D" w:rsidP="00694C01">
      <w:pPr>
        <w:pStyle w:val="Default"/>
        <w:numPr>
          <w:ilvl w:val="1"/>
          <w:numId w:val="23"/>
        </w:numPr>
        <w:tabs>
          <w:tab w:val="left" w:pos="-1276"/>
          <w:tab w:val="left" w:pos="0"/>
          <w:tab w:val="left" w:pos="142"/>
          <w:tab w:val="left" w:pos="426"/>
          <w:tab w:val="left" w:pos="1134"/>
        </w:tabs>
        <w:ind w:left="0" w:firstLine="426"/>
        <w:jc w:val="both"/>
        <w:rPr>
          <w:bCs/>
        </w:rPr>
      </w:pPr>
      <w:r w:rsidRPr="00694C01">
        <w:rPr>
          <w:rStyle w:val="a4"/>
          <w:b w:val="0"/>
          <w:color w:val="auto"/>
        </w:rPr>
        <w:t xml:space="preserve"> </w:t>
      </w:r>
      <w:r w:rsidR="006A427C" w:rsidRPr="00694C01">
        <w:t>Наличие лицензии Ростехнадзора на осуществление деятельности по проведению экспертизы промышленной безопасности.</w:t>
      </w:r>
    </w:p>
    <w:p w14:paraId="693170B6" w14:textId="77777777" w:rsidR="00A6798D" w:rsidRPr="00694C01" w:rsidRDefault="006A427C" w:rsidP="00694C01">
      <w:pPr>
        <w:pStyle w:val="Default"/>
        <w:numPr>
          <w:ilvl w:val="1"/>
          <w:numId w:val="23"/>
        </w:numPr>
        <w:tabs>
          <w:tab w:val="left" w:pos="-1276"/>
          <w:tab w:val="left" w:pos="0"/>
          <w:tab w:val="left" w:pos="142"/>
          <w:tab w:val="left" w:pos="426"/>
          <w:tab w:val="left" w:pos="1134"/>
        </w:tabs>
        <w:ind w:left="0" w:firstLine="426"/>
        <w:jc w:val="both"/>
        <w:rPr>
          <w:bCs/>
        </w:rPr>
      </w:pPr>
      <w:r w:rsidRPr="00694C01">
        <w:t>Наличие свидетельства об аккредитации экспертной организации, а также свидетельство об аттестации лаборатории неразрушающего контроля, область аттестации которой соответствует типу диагност</w:t>
      </w:r>
      <w:r w:rsidR="007D1839" w:rsidRPr="00694C01">
        <w:t>ируемого технического устройства</w:t>
      </w:r>
      <w:r w:rsidRPr="00694C01">
        <w:t xml:space="preserve"> в соответствии с единой системой оценки соответствия на объектах, подконтрольных Ростехнадзору.</w:t>
      </w:r>
    </w:p>
    <w:p w14:paraId="73717F04" w14:textId="77777777" w:rsidR="00A6798D" w:rsidRPr="00694C01" w:rsidRDefault="006A427C" w:rsidP="00694C01">
      <w:pPr>
        <w:pStyle w:val="Default"/>
        <w:numPr>
          <w:ilvl w:val="1"/>
          <w:numId w:val="23"/>
        </w:numPr>
        <w:tabs>
          <w:tab w:val="left" w:pos="-1276"/>
          <w:tab w:val="left" w:pos="0"/>
          <w:tab w:val="left" w:pos="142"/>
          <w:tab w:val="left" w:pos="426"/>
          <w:tab w:val="left" w:pos="1134"/>
        </w:tabs>
        <w:ind w:left="0" w:firstLine="426"/>
        <w:jc w:val="both"/>
        <w:rPr>
          <w:bCs/>
        </w:rPr>
      </w:pPr>
      <w:r w:rsidRPr="00694C01">
        <w:t xml:space="preserve">Исполнителю привлекать к оказанию услуг экспертов первой или второй категории (область аттестации Э5ТУ), аттестованных в области промышленной безопасности по области аттестации, соответствующей объекту экспертизы, </w:t>
      </w:r>
      <w:r w:rsidR="008E352F" w:rsidRPr="00694C01">
        <w:t xml:space="preserve">специалистов, </w:t>
      </w:r>
      <w:r w:rsidRPr="00694C01">
        <w:t xml:space="preserve">обученных и аттестованных по всем необходимым видам неразрушающего контроля с подтверждающими документами. </w:t>
      </w:r>
    </w:p>
    <w:p w14:paraId="5A156E2F" w14:textId="77777777" w:rsidR="00A6798D" w:rsidRPr="00694C01" w:rsidRDefault="006A427C" w:rsidP="00694C01">
      <w:pPr>
        <w:pStyle w:val="Default"/>
        <w:numPr>
          <w:ilvl w:val="1"/>
          <w:numId w:val="23"/>
        </w:numPr>
        <w:tabs>
          <w:tab w:val="left" w:pos="-1276"/>
          <w:tab w:val="left" w:pos="0"/>
          <w:tab w:val="left" w:pos="142"/>
          <w:tab w:val="left" w:pos="426"/>
          <w:tab w:val="left" w:pos="1134"/>
        </w:tabs>
        <w:ind w:left="0" w:firstLine="426"/>
        <w:jc w:val="both"/>
        <w:rPr>
          <w:bCs/>
        </w:rPr>
      </w:pPr>
      <w:r w:rsidRPr="00694C01">
        <w:t>Иметь собственный или арендованный автотранспорт для доставки специалистов и оборудования на объекты.</w:t>
      </w:r>
    </w:p>
    <w:p w14:paraId="5A0ABF74" w14:textId="541238AF" w:rsidR="006A427C" w:rsidRPr="00694C01" w:rsidRDefault="006A427C" w:rsidP="00694C01">
      <w:pPr>
        <w:pStyle w:val="Default"/>
        <w:numPr>
          <w:ilvl w:val="1"/>
          <w:numId w:val="23"/>
        </w:numPr>
        <w:tabs>
          <w:tab w:val="left" w:pos="-1276"/>
          <w:tab w:val="left" w:pos="0"/>
          <w:tab w:val="left" w:pos="142"/>
          <w:tab w:val="left" w:pos="426"/>
          <w:tab w:val="left" w:pos="1134"/>
        </w:tabs>
        <w:ind w:left="0" w:firstLine="426"/>
        <w:jc w:val="both"/>
        <w:rPr>
          <w:bCs/>
        </w:rPr>
      </w:pPr>
      <w:r w:rsidRPr="00694C01">
        <w:t>Исполнитель несет ответственность за объективность и обоснованность выводов по результатам заключения экспертизы.</w:t>
      </w:r>
    </w:p>
    <w:p w14:paraId="695FA6FF" w14:textId="77777777" w:rsidR="006A427C" w:rsidRPr="00694C01" w:rsidRDefault="006A427C" w:rsidP="00694C01">
      <w:pPr>
        <w:tabs>
          <w:tab w:val="left" w:pos="426"/>
        </w:tabs>
        <w:ind w:firstLine="426"/>
        <w:rPr>
          <w:rFonts w:ascii="Times New Roman" w:hAnsi="Times New Roman" w:cs="Times New Roman"/>
          <w:lang w:val="ru-RU"/>
        </w:rPr>
      </w:pPr>
    </w:p>
    <w:p w14:paraId="4D877374" w14:textId="77777777" w:rsidR="00A6798D" w:rsidRPr="00694C01" w:rsidRDefault="006A427C" w:rsidP="00694C01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>Требования к заключению экспертизы:</w:t>
      </w:r>
    </w:p>
    <w:p w14:paraId="274F6132" w14:textId="77777777" w:rsidR="00A6798D" w:rsidRPr="00694C01" w:rsidRDefault="00A6798D" w:rsidP="00694C01">
      <w:pPr>
        <w:pStyle w:val="a5"/>
        <w:numPr>
          <w:ilvl w:val="1"/>
          <w:numId w:val="24"/>
        </w:numPr>
        <w:shd w:val="clear" w:color="auto" w:fill="FFFFFF"/>
        <w:tabs>
          <w:tab w:val="left" w:pos="426"/>
          <w:tab w:val="left" w:pos="1134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  <w:bCs/>
          <w:bdr w:val="none" w:sz="0" w:space="0" w:color="auto" w:frame="1"/>
          <w:lang w:val="ru-RU"/>
        </w:rPr>
        <w:t xml:space="preserve"> </w:t>
      </w:r>
      <w:r w:rsidR="006A427C" w:rsidRPr="00694C01">
        <w:rPr>
          <w:rFonts w:ascii="Times New Roman" w:hAnsi="Times New Roman"/>
          <w:bCs/>
          <w:bdr w:val="none" w:sz="0" w:space="0" w:color="auto" w:frame="1"/>
        </w:rPr>
        <w:t>Заключение экспертизы должно содержать:</w:t>
      </w:r>
    </w:p>
    <w:p w14:paraId="3FD6A3A6" w14:textId="77777777" w:rsidR="00A6798D" w:rsidRPr="00694C01" w:rsidRDefault="006A427C" w:rsidP="00694C01">
      <w:pPr>
        <w:pStyle w:val="a5"/>
        <w:numPr>
          <w:ilvl w:val="2"/>
          <w:numId w:val="24"/>
        </w:numPr>
        <w:shd w:val="clear" w:color="auto" w:fill="FFFFFF"/>
        <w:tabs>
          <w:tab w:val="left" w:pos="426"/>
          <w:tab w:val="left" w:pos="1134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титульный лист с указанием наименования заключения экспертизы;</w:t>
      </w:r>
    </w:p>
    <w:p w14:paraId="4A761B19" w14:textId="1C7E9995" w:rsidR="006A427C" w:rsidRPr="00694C01" w:rsidRDefault="006A427C" w:rsidP="00694C01">
      <w:pPr>
        <w:pStyle w:val="a5"/>
        <w:numPr>
          <w:ilvl w:val="2"/>
          <w:numId w:val="24"/>
        </w:numPr>
        <w:shd w:val="clear" w:color="auto" w:fill="FFFFFF"/>
        <w:tabs>
          <w:tab w:val="left" w:pos="426"/>
          <w:tab w:val="left" w:pos="1134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вводную часть, включающую:</w:t>
      </w:r>
    </w:p>
    <w:p w14:paraId="2FFA6E5E" w14:textId="77777777" w:rsidR="006A427C" w:rsidRPr="00694C01" w:rsidRDefault="006A427C" w:rsidP="00694C01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lastRenderedPageBreak/>
        <w:t>основание для проведения экспертизы;</w:t>
      </w:r>
    </w:p>
    <w:p w14:paraId="3568CF49" w14:textId="77777777" w:rsidR="006A427C" w:rsidRPr="00694C01" w:rsidRDefault="006A427C" w:rsidP="00694C01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сведения об экспертной организации (наименование организации, организационно-правовая форма организации, адрес местонахождения, номер телефона, факса, дата выдачи и номер лицензии на деятельность по проведению экспертизы промышленной безопасности);</w:t>
      </w:r>
    </w:p>
    <w:p w14:paraId="10E4F3C5" w14:textId="77777777" w:rsidR="006A427C" w:rsidRPr="00694C01" w:rsidRDefault="006A427C" w:rsidP="00694C01">
      <w:pPr>
        <w:pStyle w:val="a5"/>
        <w:numPr>
          <w:ilvl w:val="0"/>
          <w:numId w:val="2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сведения об экспертах (образование, стаж работы по специальности, сведения об аттестации на знание специальных требований промышленной безопасности, установленных нормативными правовыми актами);</w:t>
      </w:r>
    </w:p>
    <w:p w14:paraId="01D9FA1C" w14:textId="77777777" w:rsidR="00A6798D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перечень объектов экспертизы, на которые распространяется действие заключения экспертизы;</w:t>
      </w:r>
    </w:p>
    <w:p w14:paraId="4B9B5138" w14:textId="77777777" w:rsidR="00A6798D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данные о заказчике (наименование организации, организационно-правовая форма организации, адрес местонахождения);</w:t>
      </w:r>
    </w:p>
    <w:p w14:paraId="43B37AFF" w14:textId="77777777" w:rsidR="00A6798D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цель экспертизы;</w:t>
      </w:r>
    </w:p>
    <w:p w14:paraId="68E7502C" w14:textId="77777777" w:rsidR="00A6798D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14:paraId="7B55CF8C" w14:textId="77777777" w:rsidR="00A6798D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краткую характеристику и назначение объекта экспертизы;</w:t>
      </w:r>
    </w:p>
    <w:p w14:paraId="7F5B22E5" w14:textId="77777777" w:rsidR="00A6798D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результаты проведенной экспертизы со ссылками на положения нормативных правовых актов в области промышленной безопасности, согласно которым проводилась оценка соответствия объекта экспертизы требованиям промышленной безопасности, рекомендации по обеспечению безопасной эксплуатации</w:t>
      </w:r>
      <w:r w:rsidRPr="00694C01">
        <w:rPr>
          <w:rStyle w:val="a4"/>
          <w:rFonts w:ascii="Times New Roman" w:hAnsi="Times New Roman"/>
          <w:b w:val="0"/>
        </w:rPr>
        <w:t xml:space="preserve"> </w:t>
      </w:r>
      <w:r w:rsidR="00B90245" w:rsidRPr="00694C01">
        <w:rPr>
          <w:rStyle w:val="a4"/>
          <w:rFonts w:ascii="Times New Roman" w:hAnsi="Times New Roman"/>
          <w:b w:val="0"/>
        </w:rPr>
        <w:t>КПТМ</w:t>
      </w:r>
      <w:r w:rsidRPr="00694C01">
        <w:rPr>
          <w:rFonts w:ascii="Times New Roman" w:hAnsi="Times New Roman"/>
          <w:bCs/>
          <w:bdr w:val="none" w:sz="0" w:space="0" w:color="auto" w:frame="1"/>
        </w:rPr>
        <w:t>;</w:t>
      </w:r>
    </w:p>
    <w:p w14:paraId="4DA40A3C" w14:textId="77777777" w:rsidR="00A6798D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выводы заключения экспертизы;</w:t>
      </w:r>
    </w:p>
    <w:p w14:paraId="4E5CD529" w14:textId="5FEACC14" w:rsidR="006A427C" w:rsidRPr="00694C01" w:rsidRDefault="006A427C" w:rsidP="00694C01">
      <w:pPr>
        <w:pStyle w:val="a5"/>
        <w:numPr>
          <w:ilvl w:val="2"/>
          <w:numId w:val="24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приложения, содержащие перечень использованных при экспертизе нормативных правовых актов в области промышленной безопасности, технической документации, актов испытаний и обследований, технических отчетов.</w:t>
      </w:r>
    </w:p>
    <w:p w14:paraId="5A6A6DBE" w14:textId="77777777" w:rsidR="006A427C" w:rsidRPr="00694C01" w:rsidRDefault="006A427C" w:rsidP="00694C01">
      <w:pPr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14:paraId="400108C9" w14:textId="77777777" w:rsidR="006A427C" w:rsidRPr="00694C01" w:rsidRDefault="006A427C" w:rsidP="00694C01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>Профессиональная безопасность и охрана труда при проведении работ</w:t>
      </w:r>
    </w:p>
    <w:p w14:paraId="02BADD0B" w14:textId="292EDFEE" w:rsidR="006A427C" w:rsidRPr="00694C01" w:rsidRDefault="00A6798D" w:rsidP="00694C01">
      <w:pPr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694C01">
        <w:rPr>
          <w:rFonts w:ascii="Times New Roman" w:hAnsi="Times New Roman" w:cs="Times New Roman"/>
          <w:bCs/>
          <w:bdr w:val="none" w:sz="0" w:space="0" w:color="auto" w:frame="1"/>
          <w:lang w:val="ru-RU"/>
        </w:rPr>
        <w:t xml:space="preserve">9.1. </w:t>
      </w:r>
      <w:r w:rsidR="006A427C" w:rsidRPr="00694C01">
        <w:rPr>
          <w:rFonts w:ascii="Times New Roman" w:hAnsi="Times New Roman" w:cs="Times New Roman"/>
          <w:bCs/>
          <w:bdr w:val="none" w:sz="0" w:space="0" w:color="auto" w:frame="1"/>
        </w:rPr>
        <w:t>При проведении работ Исполнитель должен:</w:t>
      </w:r>
    </w:p>
    <w:p w14:paraId="04424827" w14:textId="77777777" w:rsidR="00A6798D" w:rsidRPr="00694C01" w:rsidRDefault="006A427C" w:rsidP="00694C01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соблюдать Федеральные нормы и правила в области промышленной безопасности «Правила безопасности для опасных производственных объектов магистральных трубопроводов» Приказ № 520 от 06.11.2013;</w:t>
      </w:r>
    </w:p>
    <w:p w14:paraId="40CD0612" w14:textId="77777777" w:rsidR="00A6798D" w:rsidRPr="00694C01" w:rsidRDefault="006A427C" w:rsidP="00694C01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обеспечить прохождение всех видов инструктажей по охране труда и пожарной безопасности и выполнение мероприятий по безопасной организации работ;</w:t>
      </w:r>
    </w:p>
    <w:p w14:paraId="78A07270" w14:textId="77777777" w:rsidR="00A6798D" w:rsidRPr="00694C01" w:rsidRDefault="006A427C" w:rsidP="00694C01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производить работы только при наличии письменного разрешения на работу в охранной зоне магистральных газопроводов;</w:t>
      </w:r>
    </w:p>
    <w:p w14:paraId="1C1416DE" w14:textId="77777777" w:rsidR="00A6798D" w:rsidRPr="00694C01" w:rsidRDefault="006A427C" w:rsidP="00694C01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выполнять требования инструкций по охране труда и пожарной безопасности эксплуатирующей организации;</w:t>
      </w:r>
    </w:p>
    <w:p w14:paraId="56C058DD" w14:textId="77777777" w:rsidR="00A6798D" w:rsidRPr="00694C01" w:rsidRDefault="006A427C" w:rsidP="00694C01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при выполнении работ пользоваться средствами индивидуальной защиты и спецодеждой (в т.ч. каски);</w:t>
      </w:r>
    </w:p>
    <w:p w14:paraId="5873A41A" w14:textId="08EBBD0D" w:rsidR="006A427C" w:rsidRPr="00694C01" w:rsidRDefault="006A427C" w:rsidP="00694C01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обеспечить проведение работ только в дневное время суток.</w:t>
      </w:r>
    </w:p>
    <w:p w14:paraId="676B56A7" w14:textId="121346FB" w:rsidR="006A427C" w:rsidRPr="00694C01" w:rsidRDefault="00A6798D" w:rsidP="00694C01">
      <w:pPr>
        <w:pStyle w:val="a5"/>
        <w:ind w:left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  <w:lang w:val="ru-RU"/>
        </w:rPr>
        <w:t xml:space="preserve">9.2. </w:t>
      </w:r>
      <w:r w:rsidR="006A427C" w:rsidRPr="00694C01">
        <w:rPr>
          <w:rFonts w:ascii="Times New Roman" w:hAnsi="Times New Roman"/>
          <w:bCs/>
          <w:bdr w:val="none" w:sz="0" w:space="0" w:color="auto" w:frame="1"/>
        </w:rPr>
        <w:t>Немедленно прекратить работы:</w:t>
      </w:r>
    </w:p>
    <w:p w14:paraId="22C80E39" w14:textId="77777777" w:rsidR="00A6798D" w:rsidRPr="00694C01" w:rsidRDefault="006A427C" w:rsidP="00694C01">
      <w:pPr>
        <w:pStyle w:val="a5"/>
        <w:numPr>
          <w:ilvl w:val="2"/>
          <w:numId w:val="26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при сигнале, извещающем об аварии;</w:t>
      </w:r>
    </w:p>
    <w:p w14:paraId="7F334AA5" w14:textId="77777777" w:rsidR="00A6798D" w:rsidRPr="00694C01" w:rsidRDefault="006A427C" w:rsidP="00694C01">
      <w:pPr>
        <w:pStyle w:val="a5"/>
        <w:numPr>
          <w:ilvl w:val="2"/>
          <w:numId w:val="26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при повышении концентрации газа более 20% от нижней концентрации предела взрываемости;</w:t>
      </w:r>
    </w:p>
    <w:p w14:paraId="3D269572" w14:textId="77777777" w:rsidR="00A6798D" w:rsidRPr="00694C01" w:rsidRDefault="006A427C" w:rsidP="00694C01">
      <w:pPr>
        <w:pStyle w:val="a5"/>
        <w:numPr>
          <w:ilvl w:val="2"/>
          <w:numId w:val="26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при появлении признаков отравления, ухудшения собственного самочувствия или обнаружения недомогания участников работ;</w:t>
      </w:r>
    </w:p>
    <w:p w14:paraId="7599A550" w14:textId="77777777" w:rsidR="00A6798D" w:rsidRPr="00694C01" w:rsidRDefault="006A427C" w:rsidP="00694C01">
      <w:pPr>
        <w:pStyle w:val="a5"/>
        <w:numPr>
          <w:ilvl w:val="2"/>
          <w:numId w:val="26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при указании представителя эксплуатирующей организации;</w:t>
      </w:r>
    </w:p>
    <w:p w14:paraId="4B796E60" w14:textId="517D651E" w:rsidR="00532DEF" w:rsidRDefault="006A427C" w:rsidP="00694C01">
      <w:pPr>
        <w:pStyle w:val="a5"/>
        <w:numPr>
          <w:ilvl w:val="2"/>
          <w:numId w:val="26"/>
        </w:numPr>
        <w:ind w:left="0" w:firstLine="0"/>
        <w:jc w:val="both"/>
        <w:rPr>
          <w:rFonts w:ascii="Times New Roman" w:hAnsi="Times New Roman"/>
          <w:bCs/>
          <w:bdr w:val="none" w:sz="0" w:space="0" w:color="auto" w:frame="1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в других случаях, предусмотренных инструкцией или нарядом-допуском эксплуатирующей организации.</w:t>
      </w:r>
    </w:p>
    <w:p w14:paraId="529D1A12" w14:textId="77777777" w:rsidR="00532DEF" w:rsidRDefault="00532DEF">
      <w:pPr>
        <w:spacing w:after="200" w:line="276" w:lineRule="auto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>
        <w:rPr>
          <w:rFonts w:ascii="Times New Roman" w:hAnsi="Times New Roman"/>
          <w:bCs/>
          <w:bdr w:val="none" w:sz="0" w:space="0" w:color="auto" w:frame="1"/>
        </w:rPr>
        <w:br w:type="page"/>
      </w:r>
    </w:p>
    <w:p w14:paraId="6FFE0D23" w14:textId="7A645B27" w:rsidR="00532DEF" w:rsidRDefault="00532DEF" w:rsidP="00532DEF">
      <w:pPr>
        <w:pStyle w:val="a5"/>
        <w:numPr>
          <w:ilvl w:val="0"/>
          <w:numId w:val="1"/>
        </w:numPr>
        <w:shd w:val="clear" w:color="auto" w:fill="FFFFFF"/>
        <w:ind w:left="0" w:firstLine="0"/>
        <w:textAlignment w:val="baseline"/>
        <w:rPr>
          <w:rFonts w:ascii="Times New Roman" w:hAnsi="Times New Roman"/>
          <w:bCs/>
          <w:bdr w:val="none" w:sz="0" w:space="0" w:color="auto" w:frame="1"/>
        </w:rPr>
      </w:pPr>
      <w:r w:rsidRPr="00532DEF">
        <w:rPr>
          <w:rFonts w:ascii="Times New Roman" w:hAnsi="Times New Roman"/>
          <w:bCs/>
          <w:bdr w:val="none" w:sz="0" w:space="0" w:color="auto" w:frame="1"/>
        </w:rPr>
        <w:lastRenderedPageBreak/>
        <w:t>Нормативно-техническое обеспечение работ</w:t>
      </w:r>
    </w:p>
    <w:p w14:paraId="332DCC72" w14:textId="7F090FAC" w:rsidR="00775914" w:rsidRPr="00711A02" w:rsidRDefault="00775914" w:rsidP="00711A02">
      <w:pPr>
        <w:pStyle w:val="a5"/>
        <w:shd w:val="clear" w:color="auto" w:fill="FFFFFF"/>
        <w:tabs>
          <w:tab w:val="left" w:pos="426"/>
          <w:tab w:val="left" w:pos="993"/>
        </w:tabs>
        <w:ind w:left="426"/>
        <w:jc w:val="both"/>
        <w:textAlignment w:val="baseline"/>
        <w:rPr>
          <w:rFonts w:ascii="Times New Roman" w:hAnsi="Times New Roman"/>
        </w:rPr>
      </w:pPr>
    </w:p>
    <w:p w14:paraId="55F6C788" w14:textId="095667EA" w:rsidR="00775914" w:rsidRPr="00694C01" w:rsidRDefault="00775914" w:rsidP="00711A02">
      <w:pPr>
        <w:pStyle w:val="a5"/>
        <w:numPr>
          <w:ilvl w:val="0"/>
          <w:numId w:val="29"/>
        </w:numPr>
        <w:shd w:val="clear" w:color="auto" w:fill="FFFFFF"/>
        <w:tabs>
          <w:tab w:val="left" w:pos="426"/>
          <w:tab w:val="left" w:pos="993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>Федеральн</w:t>
      </w:r>
      <w:r w:rsidR="003E2023" w:rsidRPr="00711A02">
        <w:rPr>
          <w:rFonts w:ascii="Times New Roman" w:hAnsi="Times New Roman"/>
        </w:rPr>
        <w:t>ый</w:t>
      </w:r>
      <w:r w:rsidRPr="00694C01">
        <w:rPr>
          <w:rFonts w:ascii="Times New Roman" w:hAnsi="Times New Roman"/>
        </w:rPr>
        <w:t xml:space="preserve"> закон от 21.07.1997 №116 «О промышленной безопасности опасных производственных объектов»;</w:t>
      </w:r>
    </w:p>
    <w:p w14:paraId="775197B3" w14:textId="77777777" w:rsidR="00775914" w:rsidRPr="00694C01" w:rsidRDefault="00775914" w:rsidP="00711A02">
      <w:pPr>
        <w:pStyle w:val="a5"/>
        <w:numPr>
          <w:ilvl w:val="0"/>
          <w:numId w:val="29"/>
        </w:numPr>
        <w:shd w:val="clear" w:color="auto" w:fill="FFFFFF"/>
        <w:tabs>
          <w:tab w:val="left" w:pos="426"/>
          <w:tab w:val="left" w:pos="993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 xml:space="preserve">ФНП «Правила проведения экспертизы промышленной безопасности», утверждены приказом Ростехнадзора от 14 ноября 2013 г. N 538.  </w:t>
      </w:r>
    </w:p>
    <w:p w14:paraId="1035B26E" w14:textId="77777777" w:rsidR="00775914" w:rsidRPr="00694C01" w:rsidRDefault="00775914" w:rsidP="00775914">
      <w:pPr>
        <w:pStyle w:val="a5"/>
        <w:numPr>
          <w:ilvl w:val="0"/>
          <w:numId w:val="29"/>
        </w:numPr>
        <w:tabs>
          <w:tab w:val="left" w:pos="426"/>
          <w:tab w:val="left" w:pos="993"/>
        </w:tabs>
        <w:suppressAutoHyphens/>
        <w:ind w:left="0" w:firstLine="426"/>
        <w:jc w:val="both"/>
        <w:rPr>
          <w:rFonts w:ascii="Times New Roman" w:hAnsi="Times New Roman"/>
        </w:rPr>
      </w:pPr>
      <w:r w:rsidRPr="00694C01">
        <w:rPr>
          <w:rFonts w:ascii="Times New Roman" w:hAnsi="Times New Roman"/>
        </w:rPr>
        <w:t xml:space="preserve">ФНП «Правила безопасности для опасных производственных объектов магистральных трубопроводов», утверждены приказом Ростехнадзора от 06.11.2013 </w:t>
      </w:r>
      <w:r w:rsidRPr="00694C01">
        <w:rPr>
          <w:rFonts w:ascii="Times New Roman" w:hAnsi="Times New Roman"/>
          <w:lang w:val="ru-RU"/>
        </w:rPr>
        <w:t xml:space="preserve">               </w:t>
      </w:r>
      <w:r w:rsidRPr="00694C01">
        <w:rPr>
          <w:rFonts w:ascii="Times New Roman" w:hAnsi="Times New Roman"/>
        </w:rPr>
        <w:t>№ 520.</w:t>
      </w:r>
    </w:p>
    <w:p w14:paraId="5AA5ED6C" w14:textId="77777777" w:rsidR="00775914" w:rsidRDefault="00775914" w:rsidP="00775914">
      <w:pPr>
        <w:pStyle w:val="a5"/>
        <w:numPr>
          <w:ilvl w:val="0"/>
          <w:numId w:val="29"/>
        </w:numPr>
        <w:shd w:val="clear" w:color="auto" w:fill="FFFFFF"/>
        <w:tabs>
          <w:tab w:val="left" w:pos="426"/>
          <w:tab w:val="left" w:pos="993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</w:rPr>
        <w:t>«Административный регламент Ростехнадзора по предоставлению государственной услуги по ведению реестра заключений экспертизы промышленной безопасности», утверждён приказом Ростехнадзора от 23.06.2014 N 260.</w:t>
      </w:r>
    </w:p>
    <w:p w14:paraId="19AB26A8" w14:textId="1DC592A8" w:rsidR="00775914" w:rsidRDefault="00775914" w:rsidP="00775914">
      <w:pPr>
        <w:pStyle w:val="a5"/>
        <w:numPr>
          <w:ilvl w:val="0"/>
          <w:numId w:val="29"/>
        </w:numPr>
        <w:shd w:val="clear" w:color="auto" w:fill="FFFFFF"/>
        <w:tabs>
          <w:tab w:val="left" w:pos="426"/>
          <w:tab w:val="left" w:pos="993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775914">
        <w:rPr>
          <w:rFonts w:ascii="Times New Roman" w:hAnsi="Times New Roman"/>
        </w:rPr>
        <w:t>Правил</w:t>
      </w:r>
      <w:r w:rsidR="00711A02">
        <w:rPr>
          <w:rFonts w:ascii="Times New Roman" w:hAnsi="Times New Roman"/>
          <w:lang w:val="ru-RU"/>
        </w:rPr>
        <w:t>а</w:t>
      </w:r>
      <w:r w:rsidRPr="00775914">
        <w:rPr>
          <w:rFonts w:ascii="Times New Roman" w:hAnsi="Times New Roman"/>
        </w:rPr>
        <w:t xml:space="preserve"> проведения экспертизы промышленной безопасности (утв. Приказом Ростехнадзора от 14.11.2013 № 538).</w:t>
      </w:r>
    </w:p>
    <w:p w14:paraId="5FCD4EFC" w14:textId="5801024D" w:rsidR="00775914" w:rsidRPr="00775914" w:rsidRDefault="00775914" w:rsidP="00775914">
      <w:pPr>
        <w:pStyle w:val="a5"/>
        <w:numPr>
          <w:ilvl w:val="0"/>
          <w:numId w:val="29"/>
        </w:numPr>
        <w:shd w:val="clear" w:color="auto" w:fill="FFFFFF"/>
        <w:tabs>
          <w:tab w:val="left" w:pos="426"/>
          <w:tab w:val="left" w:pos="993"/>
        </w:tabs>
        <w:ind w:left="0" w:firstLine="426"/>
        <w:jc w:val="both"/>
        <w:textAlignment w:val="baseline"/>
        <w:rPr>
          <w:rFonts w:ascii="Times New Roman" w:hAnsi="Times New Roman"/>
        </w:rPr>
      </w:pPr>
      <w:r w:rsidRPr="00694C01">
        <w:rPr>
          <w:rFonts w:ascii="Times New Roman" w:hAnsi="Times New Roman"/>
          <w:bCs/>
          <w:bdr w:val="none" w:sz="0" w:space="0" w:color="auto" w:frame="1"/>
        </w:rPr>
        <w:t>«Правила безопасности для опасных производственных объектов магистральных трубопроводов» Приказ № 520 от 06.11.2013</w:t>
      </w:r>
      <w:r w:rsidR="00353986">
        <w:rPr>
          <w:rFonts w:ascii="Times New Roman" w:hAnsi="Times New Roman"/>
          <w:bCs/>
          <w:bdr w:val="none" w:sz="0" w:space="0" w:color="auto" w:frame="1"/>
          <w:lang w:val="ru-RU"/>
        </w:rPr>
        <w:t>.</w:t>
      </w:r>
    </w:p>
    <w:sectPr w:rsidR="00775914" w:rsidRPr="00775914" w:rsidSect="003E53BF">
      <w:type w:val="continuous"/>
      <w:pgSz w:w="11909" w:h="16834"/>
      <w:pgMar w:top="993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354A2" w14:textId="77777777" w:rsidR="00ED3645" w:rsidRDefault="00ED3645" w:rsidP="0040219C">
      <w:r>
        <w:separator/>
      </w:r>
    </w:p>
  </w:endnote>
  <w:endnote w:type="continuationSeparator" w:id="0">
    <w:p w14:paraId="3ED292F5" w14:textId="77777777" w:rsidR="00ED3645" w:rsidRDefault="00ED3645" w:rsidP="0040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020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B9A59" w14:textId="77777777" w:rsidR="003E53BF" w:rsidRPr="001934F2" w:rsidRDefault="003E53BF">
        <w:pPr>
          <w:pStyle w:val="a8"/>
          <w:jc w:val="center"/>
          <w:rPr>
            <w:rFonts w:ascii="Times New Roman" w:hAnsi="Times New Roman" w:cs="Times New Roman"/>
          </w:rPr>
        </w:pPr>
        <w:r w:rsidRPr="001934F2">
          <w:rPr>
            <w:rFonts w:ascii="Times New Roman" w:hAnsi="Times New Roman" w:cs="Times New Roman"/>
          </w:rPr>
          <w:fldChar w:fldCharType="begin"/>
        </w:r>
        <w:r w:rsidRPr="001934F2">
          <w:rPr>
            <w:rFonts w:ascii="Times New Roman" w:hAnsi="Times New Roman" w:cs="Times New Roman"/>
          </w:rPr>
          <w:instrText>PAGE   \* MERGEFORMAT</w:instrText>
        </w:r>
        <w:r w:rsidRPr="001934F2">
          <w:rPr>
            <w:rFonts w:ascii="Times New Roman" w:hAnsi="Times New Roman" w:cs="Times New Roman"/>
          </w:rPr>
          <w:fldChar w:fldCharType="separate"/>
        </w:r>
        <w:r w:rsidRPr="00BF5A4A">
          <w:rPr>
            <w:rFonts w:ascii="Times New Roman" w:hAnsi="Times New Roman" w:cs="Times New Roman"/>
            <w:noProof/>
            <w:lang w:val="ru-RU"/>
          </w:rPr>
          <w:t>8</w:t>
        </w:r>
        <w:r w:rsidRPr="001934F2">
          <w:rPr>
            <w:rFonts w:ascii="Times New Roman" w:hAnsi="Times New Roman" w:cs="Times New Roman"/>
          </w:rPr>
          <w:fldChar w:fldCharType="end"/>
        </w:r>
      </w:p>
    </w:sdtContent>
  </w:sdt>
  <w:p w14:paraId="0D7D07CD" w14:textId="77777777" w:rsidR="003E53BF" w:rsidRDefault="003E53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117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5143E9" w14:textId="0AFC67B1" w:rsidR="003E53BF" w:rsidRPr="001934F2" w:rsidRDefault="003E53BF">
        <w:pPr>
          <w:pStyle w:val="a8"/>
          <w:jc w:val="center"/>
          <w:rPr>
            <w:rFonts w:ascii="Times New Roman" w:hAnsi="Times New Roman" w:cs="Times New Roman"/>
          </w:rPr>
        </w:pPr>
        <w:r w:rsidRPr="001934F2">
          <w:rPr>
            <w:rFonts w:ascii="Times New Roman" w:hAnsi="Times New Roman" w:cs="Times New Roman"/>
          </w:rPr>
          <w:fldChar w:fldCharType="begin"/>
        </w:r>
        <w:r w:rsidRPr="001934F2">
          <w:rPr>
            <w:rFonts w:ascii="Times New Roman" w:hAnsi="Times New Roman" w:cs="Times New Roman"/>
          </w:rPr>
          <w:instrText>PAGE   \* MERGEFORMAT</w:instrText>
        </w:r>
        <w:r w:rsidRPr="001934F2">
          <w:rPr>
            <w:rFonts w:ascii="Times New Roman" w:hAnsi="Times New Roman" w:cs="Times New Roman"/>
          </w:rPr>
          <w:fldChar w:fldCharType="separate"/>
        </w:r>
        <w:r w:rsidR="00E528FE" w:rsidRPr="00E528FE">
          <w:rPr>
            <w:rFonts w:ascii="Times New Roman" w:hAnsi="Times New Roman" w:cs="Times New Roman"/>
            <w:noProof/>
            <w:lang w:val="ru-RU"/>
          </w:rPr>
          <w:t>1</w:t>
        </w:r>
        <w:r w:rsidRPr="001934F2">
          <w:rPr>
            <w:rFonts w:ascii="Times New Roman" w:hAnsi="Times New Roman" w:cs="Times New Roman"/>
          </w:rPr>
          <w:fldChar w:fldCharType="end"/>
        </w:r>
      </w:p>
    </w:sdtContent>
  </w:sdt>
  <w:p w14:paraId="0DA6FF17" w14:textId="77777777" w:rsidR="003E53BF" w:rsidRDefault="003E5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B659" w14:textId="77777777" w:rsidR="00ED3645" w:rsidRDefault="00ED3645" w:rsidP="0040219C">
      <w:r>
        <w:separator/>
      </w:r>
    </w:p>
  </w:footnote>
  <w:footnote w:type="continuationSeparator" w:id="0">
    <w:p w14:paraId="644F1CE2" w14:textId="77777777" w:rsidR="00ED3645" w:rsidRDefault="00ED3645" w:rsidP="0040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122F"/>
    <w:multiLevelType w:val="multilevel"/>
    <w:tmpl w:val="90B62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CFB24A3"/>
    <w:multiLevelType w:val="multilevel"/>
    <w:tmpl w:val="5418B5A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FF446B5"/>
    <w:multiLevelType w:val="multilevel"/>
    <w:tmpl w:val="A75E2D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2BE402D"/>
    <w:multiLevelType w:val="multilevel"/>
    <w:tmpl w:val="5FCA1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8AE1127"/>
    <w:multiLevelType w:val="hybridMultilevel"/>
    <w:tmpl w:val="9464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C0B"/>
    <w:multiLevelType w:val="multilevel"/>
    <w:tmpl w:val="90B6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4364FE"/>
    <w:multiLevelType w:val="multilevel"/>
    <w:tmpl w:val="90B6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70BCF"/>
    <w:multiLevelType w:val="hybridMultilevel"/>
    <w:tmpl w:val="500AEC02"/>
    <w:lvl w:ilvl="0" w:tplc="E196D40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73D02DF"/>
    <w:multiLevelType w:val="hybridMultilevel"/>
    <w:tmpl w:val="AA26FD1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D12E29"/>
    <w:multiLevelType w:val="hybridMultilevel"/>
    <w:tmpl w:val="2D207E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A0B60"/>
    <w:multiLevelType w:val="hybridMultilevel"/>
    <w:tmpl w:val="0F4C134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B635AF"/>
    <w:multiLevelType w:val="multilevel"/>
    <w:tmpl w:val="90B6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5816F0"/>
    <w:multiLevelType w:val="hybridMultilevel"/>
    <w:tmpl w:val="4DF63E82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A1298"/>
    <w:multiLevelType w:val="multilevel"/>
    <w:tmpl w:val="F5683F9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4" w15:restartNumberingAfterBreak="0">
    <w:nsid w:val="58A16BA9"/>
    <w:multiLevelType w:val="hybridMultilevel"/>
    <w:tmpl w:val="DE32A058"/>
    <w:lvl w:ilvl="0" w:tplc="3410A6F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7828D9"/>
    <w:multiLevelType w:val="multilevel"/>
    <w:tmpl w:val="90B6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7F21C6"/>
    <w:multiLevelType w:val="hybridMultilevel"/>
    <w:tmpl w:val="ACD4D388"/>
    <w:lvl w:ilvl="0" w:tplc="E196D40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016739C"/>
    <w:multiLevelType w:val="multilevel"/>
    <w:tmpl w:val="E092EE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3778FD"/>
    <w:multiLevelType w:val="multilevel"/>
    <w:tmpl w:val="90B62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1F42B53"/>
    <w:multiLevelType w:val="hybridMultilevel"/>
    <w:tmpl w:val="B5587602"/>
    <w:lvl w:ilvl="0" w:tplc="3410A6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27FD7"/>
    <w:multiLevelType w:val="hybridMultilevel"/>
    <w:tmpl w:val="5F3039EC"/>
    <w:lvl w:ilvl="0" w:tplc="DD1C384E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6D8B"/>
    <w:multiLevelType w:val="hybridMultilevel"/>
    <w:tmpl w:val="7556DD6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20C1"/>
    <w:multiLevelType w:val="multilevel"/>
    <w:tmpl w:val="9EAA6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F3525CB"/>
    <w:multiLevelType w:val="hybridMultilevel"/>
    <w:tmpl w:val="4E5ECA3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C5285"/>
    <w:multiLevelType w:val="multilevel"/>
    <w:tmpl w:val="0AEA32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B62B72"/>
    <w:multiLevelType w:val="multilevel"/>
    <w:tmpl w:val="90B6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1818A4"/>
    <w:multiLevelType w:val="hybridMultilevel"/>
    <w:tmpl w:val="DE32A058"/>
    <w:lvl w:ilvl="0" w:tplc="3410A6F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4A37F8"/>
    <w:multiLevelType w:val="multilevel"/>
    <w:tmpl w:val="90B62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196C22"/>
    <w:multiLevelType w:val="hybridMultilevel"/>
    <w:tmpl w:val="4B8A7F76"/>
    <w:lvl w:ilvl="0" w:tplc="831EA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3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7"/>
  </w:num>
  <w:num w:numId="13">
    <w:abstractNumId w:val="28"/>
  </w:num>
  <w:num w:numId="14">
    <w:abstractNumId w:val="15"/>
  </w:num>
  <w:num w:numId="15">
    <w:abstractNumId w:val="25"/>
  </w:num>
  <w:num w:numId="16">
    <w:abstractNumId w:val="4"/>
  </w:num>
  <w:num w:numId="17">
    <w:abstractNumId w:val="5"/>
  </w:num>
  <w:num w:numId="18">
    <w:abstractNumId w:val="6"/>
  </w:num>
  <w:num w:numId="19">
    <w:abstractNumId w:val="27"/>
  </w:num>
  <w:num w:numId="20">
    <w:abstractNumId w:val="18"/>
  </w:num>
  <w:num w:numId="21">
    <w:abstractNumId w:val="11"/>
  </w:num>
  <w:num w:numId="22">
    <w:abstractNumId w:val="0"/>
  </w:num>
  <w:num w:numId="23">
    <w:abstractNumId w:val="22"/>
  </w:num>
  <w:num w:numId="24">
    <w:abstractNumId w:val="3"/>
  </w:num>
  <w:num w:numId="25">
    <w:abstractNumId w:val="19"/>
  </w:num>
  <w:num w:numId="26">
    <w:abstractNumId w:val="13"/>
  </w:num>
  <w:num w:numId="27">
    <w:abstractNumId w:val="26"/>
  </w:num>
  <w:num w:numId="28">
    <w:abstractNumId w:val="12"/>
  </w:num>
  <w:num w:numId="2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C"/>
    <w:rsid w:val="00003D0B"/>
    <w:rsid w:val="00011866"/>
    <w:rsid w:val="000125C8"/>
    <w:rsid w:val="0001565D"/>
    <w:rsid w:val="00017646"/>
    <w:rsid w:val="000176A8"/>
    <w:rsid w:val="0002110C"/>
    <w:rsid w:val="00026E26"/>
    <w:rsid w:val="0003216C"/>
    <w:rsid w:val="0003591E"/>
    <w:rsid w:val="00042BC2"/>
    <w:rsid w:val="00044BE4"/>
    <w:rsid w:val="00080653"/>
    <w:rsid w:val="00081C9D"/>
    <w:rsid w:val="000B25CE"/>
    <w:rsid w:val="000B27AE"/>
    <w:rsid w:val="000B4463"/>
    <w:rsid w:val="000B7EBB"/>
    <w:rsid w:val="000C4B4A"/>
    <w:rsid w:val="000D0590"/>
    <w:rsid w:val="000D40C5"/>
    <w:rsid w:val="000E403F"/>
    <w:rsid w:val="000E5116"/>
    <w:rsid w:val="000F3AA4"/>
    <w:rsid w:val="000F4CA2"/>
    <w:rsid w:val="000F7E49"/>
    <w:rsid w:val="00106FEA"/>
    <w:rsid w:val="0011347F"/>
    <w:rsid w:val="00121AD2"/>
    <w:rsid w:val="00131D63"/>
    <w:rsid w:val="00132708"/>
    <w:rsid w:val="00142DA3"/>
    <w:rsid w:val="001440EC"/>
    <w:rsid w:val="00146837"/>
    <w:rsid w:val="00153F24"/>
    <w:rsid w:val="00156DDD"/>
    <w:rsid w:val="001634DB"/>
    <w:rsid w:val="00175CFB"/>
    <w:rsid w:val="00184E4B"/>
    <w:rsid w:val="00191F13"/>
    <w:rsid w:val="001A24E5"/>
    <w:rsid w:val="001A357A"/>
    <w:rsid w:val="001B3355"/>
    <w:rsid w:val="001B4382"/>
    <w:rsid w:val="001C6A8B"/>
    <w:rsid w:val="001C6BF3"/>
    <w:rsid w:val="001E2D1F"/>
    <w:rsid w:val="001E45AC"/>
    <w:rsid w:val="001F27F4"/>
    <w:rsid w:val="001F293B"/>
    <w:rsid w:val="001F7F3D"/>
    <w:rsid w:val="00210D4B"/>
    <w:rsid w:val="002118AF"/>
    <w:rsid w:val="002134EA"/>
    <w:rsid w:val="0021552C"/>
    <w:rsid w:val="00220CF9"/>
    <w:rsid w:val="00222541"/>
    <w:rsid w:val="002301E5"/>
    <w:rsid w:val="00231CA8"/>
    <w:rsid w:val="00232F14"/>
    <w:rsid w:val="00235CD0"/>
    <w:rsid w:val="0023717B"/>
    <w:rsid w:val="002438D2"/>
    <w:rsid w:val="00245B52"/>
    <w:rsid w:val="00256E96"/>
    <w:rsid w:val="00267A73"/>
    <w:rsid w:val="00267DE7"/>
    <w:rsid w:val="00270DD5"/>
    <w:rsid w:val="00270E90"/>
    <w:rsid w:val="002833C5"/>
    <w:rsid w:val="00285334"/>
    <w:rsid w:val="0029276C"/>
    <w:rsid w:val="00297B7B"/>
    <w:rsid w:val="002A1EB7"/>
    <w:rsid w:val="002A24EA"/>
    <w:rsid w:val="002A327E"/>
    <w:rsid w:val="002B2B9F"/>
    <w:rsid w:val="002B57B1"/>
    <w:rsid w:val="002C22DE"/>
    <w:rsid w:val="002C40F3"/>
    <w:rsid w:val="002C768D"/>
    <w:rsid w:val="002D050D"/>
    <w:rsid w:val="002D0F77"/>
    <w:rsid w:val="002E5888"/>
    <w:rsid w:val="002E690D"/>
    <w:rsid w:val="002E6EB6"/>
    <w:rsid w:val="002F25B5"/>
    <w:rsid w:val="00305549"/>
    <w:rsid w:val="00307389"/>
    <w:rsid w:val="00307B4F"/>
    <w:rsid w:val="00313AF6"/>
    <w:rsid w:val="0032227F"/>
    <w:rsid w:val="00327E82"/>
    <w:rsid w:val="00330A75"/>
    <w:rsid w:val="00332CED"/>
    <w:rsid w:val="003353AC"/>
    <w:rsid w:val="00341D41"/>
    <w:rsid w:val="00351C9B"/>
    <w:rsid w:val="00353986"/>
    <w:rsid w:val="00373498"/>
    <w:rsid w:val="00374B84"/>
    <w:rsid w:val="00377768"/>
    <w:rsid w:val="00382AB9"/>
    <w:rsid w:val="00382C5C"/>
    <w:rsid w:val="003875E3"/>
    <w:rsid w:val="00391A29"/>
    <w:rsid w:val="00393935"/>
    <w:rsid w:val="00394CE4"/>
    <w:rsid w:val="003A25D9"/>
    <w:rsid w:val="003B35CD"/>
    <w:rsid w:val="003C29E6"/>
    <w:rsid w:val="003C5B8C"/>
    <w:rsid w:val="003D04B9"/>
    <w:rsid w:val="003D1E37"/>
    <w:rsid w:val="003D5942"/>
    <w:rsid w:val="003D75C8"/>
    <w:rsid w:val="003E2023"/>
    <w:rsid w:val="003E53BF"/>
    <w:rsid w:val="003F4673"/>
    <w:rsid w:val="004015F1"/>
    <w:rsid w:val="0040219C"/>
    <w:rsid w:val="00405307"/>
    <w:rsid w:val="00405BEB"/>
    <w:rsid w:val="00426BC9"/>
    <w:rsid w:val="00430903"/>
    <w:rsid w:val="004372B9"/>
    <w:rsid w:val="00441D68"/>
    <w:rsid w:val="00460666"/>
    <w:rsid w:val="004617CF"/>
    <w:rsid w:val="004805FA"/>
    <w:rsid w:val="004935FA"/>
    <w:rsid w:val="0049376F"/>
    <w:rsid w:val="00496F54"/>
    <w:rsid w:val="004A4768"/>
    <w:rsid w:val="004B0329"/>
    <w:rsid w:val="004B611F"/>
    <w:rsid w:val="004C008B"/>
    <w:rsid w:val="004D5037"/>
    <w:rsid w:val="004D648F"/>
    <w:rsid w:val="004E451A"/>
    <w:rsid w:val="00503C6E"/>
    <w:rsid w:val="00505E27"/>
    <w:rsid w:val="00515186"/>
    <w:rsid w:val="00532DEF"/>
    <w:rsid w:val="005330CB"/>
    <w:rsid w:val="00533EBC"/>
    <w:rsid w:val="005446A2"/>
    <w:rsid w:val="00546B0E"/>
    <w:rsid w:val="005474F1"/>
    <w:rsid w:val="00547A0B"/>
    <w:rsid w:val="00547B32"/>
    <w:rsid w:val="00550479"/>
    <w:rsid w:val="00565AB1"/>
    <w:rsid w:val="00581A72"/>
    <w:rsid w:val="005D1ECC"/>
    <w:rsid w:val="005D27FA"/>
    <w:rsid w:val="005D473D"/>
    <w:rsid w:val="005E20B6"/>
    <w:rsid w:val="005E4465"/>
    <w:rsid w:val="005F2E3E"/>
    <w:rsid w:val="005F4004"/>
    <w:rsid w:val="005F6824"/>
    <w:rsid w:val="00602B05"/>
    <w:rsid w:val="006038A1"/>
    <w:rsid w:val="00611CA1"/>
    <w:rsid w:val="00613070"/>
    <w:rsid w:val="00622141"/>
    <w:rsid w:val="00622CB9"/>
    <w:rsid w:val="00637D36"/>
    <w:rsid w:val="006412FA"/>
    <w:rsid w:val="006633AA"/>
    <w:rsid w:val="006657E9"/>
    <w:rsid w:val="0067119D"/>
    <w:rsid w:val="00681D5B"/>
    <w:rsid w:val="00691CE3"/>
    <w:rsid w:val="006947B4"/>
    <w:rsid w:val="00694C01"/>
    <w:rsid w:val="00697B94"/>
    <w:rsid w:val="006A00B3"/>
    <w:rsid w:val="006A27B0"/>
    <w:rsid w:val="006A2EB9"/>
    <w:rsid w:val="006A360A"/>
    <w:rsid w:val="006A427C"/>
    <w:rsid w:val="006B0009"/>
    <w:rsid w:val="006B0EC7"/>
    <w:rsid w:val="006B3492"/>
    <w:rsid w:val="006B5B2D"/>
    <w:rsid w:val="006C286C"/>
    <w:rsid w:val="006C58A4"/>
    <w:rsid w:val="006C7C57"/>
    <w:rsid w:val="006D2A02"/>
    <w:rsid w:val="006D6974"/>
    <w:rsid w:val="006E339A"/>
    <w:rsid w:val="006E5220"/>
    <w:rsid w:val="006F1CD0"/>
    <w:rsid w:val="006F2520"/>
    <w:rsid w:val="006F28E0"/>
    <w:rsid w:val="00701C68"/>
    <w:rsid w:val="00704457"/>
    <w:rsid w:val="00706DC4"/>
    <w:rsid w:val="007105CB"/>
    <w:rsid w:val="00711A02"/>
    <w:rsid w:val="00713F3F"/>
    <w:rsid w:val="00716CB1"/>
    <w:rsid w:val="00731A47"/>
    <w:rsid w:val="00732CBD"/>
    <w:rsid w:val="007365DB"/>
    <w:rsid w:val="007441D8"/>
    <w:rsid w:val="0074472A"/>
    <w:rsid w:val="00752D7C"/>
    <w:rsid w:val="0075305E"/>
    <w:rsid w:val="007558CA"/>
    <w:rsid w:val="007614C1"/>
    <w:rsid w:val="00763396"/>
    <w:rsid w:val="007643DA"/>
    <w:rsid w:val="00775914"/>
    <w:rsid w:val="00783F72"/>
    <w:rsid w:val="007875F7"/>
    <w:rsid w:val="00795ADA"/>
    <w:rsid w:val="007A1187"/>
    <w:rsid w:val="007B0CD6"/>
    <w:rsid w:val="007B20BE"/>
    <w:rsid w:val="007C450E"/>
    <w:rsid w:val="007C6510"/>
    <w:rsid w:val="007C688A"/>
    <w:rsid w:val="007D1839"/>
    <w:rsid w:val="007D5CFE"/>
    <w:rsid w:val="007E6768"/>
    <w:rsid w:val="007F61D0"/>
    <w:rsid w:val="00800373"/>
    <w:rsid w:val="00800F49"/>
    <w:rsid w:val="008010E0"/>
    <w:rsid w:val="00812E55"/>
    <w:rsid w:val="00814FE4"/>
    <w:rsid w:val="00821976"/>
    <w:rsid w:val="00822C9A"/>
    <w:rsid w:val="008242B1"/>
    <w:rsid w:val="0082430F"/>
    <w:rsid w:val="00837563"/>
    <w:rsid w:val="008439DD"/>
    <w:rsid w:val="0084765B"/>
    <w:rsid w:val="00847875"/>
    <w:rsid w:val="0085081C"/>
    <w:rsid w:val="00850A25"/>
    <w:rsid w:val="0085270A"/>
    <w:rsid w:val="00853D66"/>
    <w:rsid w:val="008556D0"/>
    <w:rsid w:val="00855C43"/>
    <w:rsid w:val="00856F76"/>
    <w:rsid w:val="00861875"/>
    <w:rsid w:val="00865C9D"/>
    <w:rsid w:val="00867C67"/>
    <w:rsid w:val="0087080B"/>
    <w:rsid w:val="00877F90"/>
    <w:rsid w:val="0088617E"/>
    <w:rsid w:val="00887CA9"/>
    <w:rsid w:val="00890573"/>
    <w:rsid w:val="00891C39"/>
    <w:rsid w:val="008B6D05"/>
    <w:rsid w:val="008D0DDA"/>
    <w:rsid w:val="008D2C6D"/>
    <w:rsid w:val="008D5A24"/>
    <w:rsid w:val="008E1F4D"/>
    <w:rsid w:val="008E352F"/>
    <w:rsid w:val="008E5115"/>
    <w:rsid w:val="008F294F"/>
    <w:rsid w:val="008F4D83"/>
    <w:rsid w:val="0090498A"/>
    <w:rsid w:val="009133DB"/>
    <w:rsid w:val="00913F13"/>
    <w:rsid w:val="00931FC1"/>
    <w:rsid w:val="00937D9A"/>
    <w:rsid w:val="0094003A"/>
    <w:rsid w:val="00943243"/>
    <w:rsid w:val="00952562"/>
    <w:rsid w:val="00954128"/>
    <w:rsid w:val="009557A0"/>
    <w:rsid w:val="00960C9C"/>
    <w:rsid w:val="00965059"/>
    <w:rsid w:val="00965292"/>
    <w:rsid w:val="00966892"/>
    <w:rsid w:val="00971F7D"/>
    <w:rsid w:val="009760A8"/>
    <w:rsid w:val="009846CE"/>
    <w:rsid w:val="0098496C"/>
    <w:rsid w:val="0098618D"/>
    <w:rsid w:val="0098793F"/>
    <w:rsid w:val="009A7A8B"/>
    <w:rsid w:val="009C089A"/>
    <w:rsid w:val="009C1194"/>
    <w:rsid w:val="009D0A3A"/>
    <w:rsid w:val="009D1250"/>
    <w:rsid w:val="009D1B46"/>
    <w:rsid w:val="009F6B01"/>
    <w:rsid w:val="00A12394"/>
    <w:rsid w:val="00A12C93"/>
    <w:rsid w:val="00A248E0"/>
    <w:rsid w:val="00A44149"/>
    <w:rsid w:val="00A473CA"/>
    <w:rsid w:val="00A53C10"/>
    <w:rsid w:val="00A57C77"/>
    <w:rsid w:val="00A64FE3"/>
    <w:rsid w:val="00A6798D"/>
    <w:rsid w:val="00A71B2C"/>
    <w:rsid w:val="00A73419"/>
    <w:rsid w:val="00A74CB4"/>
    <w:rsid w:val="00A77D24"/>
    <w:rsid w:val="00A856F8"/>
    <w:rsid w:val="00A86CD6"/>
    <w:rsid w:val="00A9422B"/>
    <w:rsid w:val="00AA501A"/>
    <w:rsid w:val="00AA7EDE"/>
    <w:rsid w:val="00AB3295"/>
    <w:rsid w:val="00AB4856"/>
    <w:rsid w:val="00AC20ED"/>
    <w:rsid w:val="00AC4D87"/>
    <w:rsid w:val="00AC6B63"/>
    <w:rsid w:val="00AD0F71"/>
    <w:rsid w:val="00AE7606"/>
    <w:rsid w:val="00B04B6A"/>
    <w:rsid w:val="00B06AE5"/>
    <w:rsid w:val="00B071F8"/>
    <w:rsid w:val="00B10BF4"/>
    <w:rsid w:val="00B128D4"/>
    <w:rsid w:val="00B142C6"/>
    <w:rsid w:val="00B14D05"/>
    <w:rsid w:val="00B242B3"/>
    <w:rsid w:val="00B32710"/>
    <w:rsid w:val="00B365C3"/>
    <w:rsid w:val="00B36BB1"/>
    <w:rsid w:val="00B40D2F"/>
    <w:rsid w:val="00B45C99"/>
    <w:rsid w:val="00B5655D"/>
    <w:rsid w:val="00B72CFA"/>
    <w:rsid w:val="00B772D5"/>
    <w:rsid w:val="00B8460E"/>
    <w:rsid w:val="00B86EAA"/>
    <w:rsid w:val="00B87CBE"/>
    <w:rsid w:val="00B90245"/>
    <w:rsid w:val="00B93F63"/>
    <w:rsid w:val="00B9681E"/>
    <w:rsid w:val="00B97BD4"/>
    <w:rsid w:val="00BA518F"/>
    <w:rsid w:val="00BB2E41"/>
    <w:rsid w:val="00BC1A90"/>
    <w:rsid w:val="00BC65BA"/>
    <w:rsid w:val="00BD0195"/>
    <w:rsid w:val="00BD23B1"/>
    <w:rsid w:val="00BD29C3"/>
    <w:rsid w:val="00BD7F59"/>
    <w:rsid w:val="00BE0E2D"/>
    <w:rsid w:val="00BE1970"/>
    <w:rsid w:val="00BE757C"/>
    <w:rsid w:val="00BE79FA"/>
    <w:rsid w:val="00BF1F53"/>
    <w:rsid w:val="00BF2BA2"/>
    <w:rsid w:val="00BF7EFE"/>
    <w:rsid w:val="00C00D85"/>
    <w:rsid w:val="00C10259"/>
    <w:rsid w:val="00C111EC"/>
    <w:rsid w:val="00C21A1F"/>
    <w:rsid w:val="00C31726"/>
    <w:rsid w:val="00C6108F"/>
    <w:rsid w:val="00C62B3C"/>
    <w:rsid w:val="00C6341B"/>
    <w:rsid w:val="00C66D27"/>
    <w:rsid w:val="00C73D92"/>
    <w:rsid w:val="00C741A1"/>
    <w:rsid w:val="00C748E5"/>
    <w:rsid w:val="00C75B36"/>
    <w:rsid w:val="00C80CB7"/>
    <w:rsid w:val="00C8622D"/>
    <w:rsid w:val="00C93470"/>
    <w:rsid w:val="00C94001"/>
    <w:rsid w:val="00CA05F0"/>
    <w:rsid w:val="00CA060B"/>
    <w:rsid w:val="00CA27B2"/>
    <w:rsid w:val="00CA4B72"/>
    <w:rsid w:val="00CB170B"/>
    <w:rsid w:val="00CC20DA"/>
    <w:rsid w:val="00CC56F9"/>
    <w:rsid w:val="00CD084A"/>
    <w:rsid w:val="00CE0163"/>
    <w:rsid w:val="00CE49DA"/>
    <w:rsid w:val="00CF18DD"/>
    <w:rsid w:val="00CF18EC"/>
    <w:rsid w:val="00CF229E"/>
    <w:rsid w:val="00CF29C9"/>
    <w:rsid w:val="00CF3FD4"/>
    <w:rsid w:val="00CF65CA"/>
    <w:rsid w:val="00CF668C"/>
    <w:rsid w:val="00CF6A38"/>
    <w:rsid w:val="00D04B32"/>
    <w:rsid w:val="00D10303"/>
    <w:rsid w:val="00D169AB"/>
    <w:rsid w:val="00D2131E"/>
    <w:rsid w:val="00D24017"/>
    <w:rsid w:val="00D26272"/>
    <w:rsid w:val="00D33681"/>
    <w:rsid w:val="00D4008F"/>
    <w:rsid w:val="00D44D67"/>
    <w:rsid w:val="00D4746C"/>
    <w:rsid w:val="00D47A92"/>
    <w:rsid w:val="00D47D7C"/>
    <w:rsid w:val="00D51AE7"/>
    <w:rsid w:val="00D529F6"/>
    <w:rsid w:val="00D537B9"/>
    <w:rsid w:val="00D5642C"/>
    <w:rsid w:val="00D652B4"/>
    <w:rsid w:val="00D66031"/>
    <w:rsid w:val="00D73D0B"/>
    <w:rsid w:val="00D83587"/>
    <w:rsid w:val="00D920BA"/>
    <w:rsid w:val="00D979A0"/>
    <w:rsid w:val="00DA2FCE"/>
    <w:rsid w:val="00DA348D"/>
    <w:rsid w:val="00DB43DE"/>
    <w:rsid w:val="00DC1FC8"/>
    <w:rsid w:val="00DC2CF5"/>
    <w:rsid w:val="00DC37F2"/>
    <w:rsid w:val="00DC38D0"/>
    <w:rsid w:val="00DC3D16"/>
    <w:rsid w:val="00DD6FBF"/>
    <w:rsid w:val="00DE4C9E"/>
    <w:rsid w:val="00DE65F3"/>
    <w:rsid w:val="00DF1F07"/>
    <w:rsid w:val="00DF6BE4"/>
    <w:rsid w:val="00E06195"/>
    <w:rsid w:val="00E10892"/>
    <w:rsid w:val="00E1101A"/>
    <w:rsid w:val="00E1432B"/>
    <w:rsid w:val="00E16564"/>
    <w:rsid w:val="00E215FB"/>
    <w:rsid w:val="00E262D4"/>
    <w:rsid w:val="00E3112B"/>
    <w:rsid w:val="00E3270A"/>
    <w:rsid w:val="00E361BB"/>
    <w:rsid w:val="00E40922"/>
    <w:rsid w:val="00E43D77"/>
    <w:rsid w:val="00E528FE"/>
    <w:rsid w:val="00E6278F"/>
    <w:rsid w:val="00E63189"/>
    <w:rsid w:val="00E642A4"/>
    <w:rsid w:val="00E82DE2"/>
    <w:rsid w:val="00E85921"/>
    <w:rsid w:val="00E968D2"/>
    <w:rsid w:val="00EA6476"/>
    <w:rsid w:val="00EA7396"/>
    <w:rsid w:val="00EB398E"/>
    <w:rsid w:val="00EB5C81"/>
    <w:rsid w:val="00EC2DBC"/>
    <w:rsid w:val="00EC71D3"/>
    <w:rsid w:val="00ED34EF"/>
    <w:rsid w:val="00ED3645"/>
    <w:rsid w:val="00ED5E48"/>
    <w:rsid w:val="00EE3ED6"/>
    <w:rsid w:val="00EE6A61"/>
    <w:rsid w:val="00EF69A6"/>
    <w:rsid w:val="00F0377C"/>
    <w:rsid w:val="00F057D4"/>
    <w:rsid w:val="00F0693E"/>
    <w:rsid w:val="00F10892"/>
    <w:rsid w:val="00F12974"/>
    <w:rsid w:val="00F16E61"/>
    <w:rsid w:val="00F24748"/>
    <w:rsid w:val="00F2638D"/>
    <w:rsid w:val="00F31F4E"/>
    <w:rsid w:val="00F3573E"/>
    <w:rsid w:val="00F41AF4"/>
    <w:rsid w:val="00F54E4C"/>
    <w:rsid w:val="00F56C66"/>
    <w:rsid w:val="00F82636"/>
    <w:rsid w:val="00F82653"/>
    <w:rsid w:val="00F85153"/>
    <w:rsid w:val="00FA5417"/>
    <w:rsid w:val="00FA657B"/>
    <w:rsid w:val="00FA7F6E"/>
    <w:rsid w:val="00FB234D"/>
    <w:rsid w:val="00FB325E"/>
    <w:rsid w:val="00FD19DC"/>
    <w:rsid w:val="00FE149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CA14"/>
  <w15:docId w15:val="{3DD7C76A-F34E-4419-AFDD-96F8198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2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CA4B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34"/>
    <w:qFormat/>
    <w:rsid w:val="008F29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1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1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0BF4"/>
    <w:pPr>
      <w:widowControl w:val="0"/>
      <w:shd w:val="clear" w:color="auto" w:fill="FFFFFF"/>
      <w:spacing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1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EB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1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C7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6C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C6108F"/>
  </w:style>
  <w:style w:type="character" w:customStyle="1" w:styleId="23">
    <w:name w:val="Основной текст с отступом 2 Знак"/>
    <w:link w:val="24"/>
    <w:locked/>
    <w:rsid w:val="00783F72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783F7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783F72"/>
  </w:style>
  <w:style w:type="table" w:styleId="ad">
    <w:name w:val="Table Grid"/>
    <w:basedOn w:val="a1"/>
    <w:uiPriority w:val="59"/>
    <w:unhideWhenUsed/>
    <w:rsid w:val="00A7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372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3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797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30BC-6637-4FAE-81B1-60EDDA2C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krivitskaya</dc:creator>
  <cp:lastModifiedBy>Валерия Дудорова</cp:lastModifiedBy>
  <cp:revision>21</cp:revision>
  <cp:lastPrinted>2017-07-17T12:15:00Z</cp:lastPrinted>
  <dcterms:created xsi:type="dcterms:W3CDTF">2019-11-06T15:36:00Z</dcterms:created>
  <dcterms:modified xsi:type="dcterms:W3CDTF">2019-12-03T12:58:00Z</dcterms:modified>
</cp:coreProperties>
</file>