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CC0ABB"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04 июля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CC0ABB"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1F27FC" w:rsidRPr="00817B91" w:rsidRDefault="001F27FC" w:rsidP="001F27FC">
      <w:pPr>
        <w:spacing w:after="0" w:line="240" w:lineRule="auto"/>
        <w:jc w:val="center"/>
        <w:rPr>
          <w:rFonts w:ascii="Times New Roman" w:hAnsi="Times New Roman"/>
          <w:sz w:val="28"/>
          <w:szCs w:val="28"/>
        </w:rPr>
      </w:pPr>
      <w:r w:rsidRPr="00817B91">
        <w:rPr>
          <w:rFonts w:ascii="Times New Roman" w:hAnsi="Times New Roman"/>
          <w:sz w:val="28"/>
          <w:szCs w:val="28"/>
        </w:rPr>
        <w:t xml:space="preserve">Открытого запроса предложений по отбору организации </w:t>
      </w:r>
    </w:p>
    <w:p w:rsidR="001F27FC" w:rsidRDefault="001F27FC" w:rsidP="001F27FC">
      <w:pPr>
        <w:spacing w:after="0" w:line="240" w:lineRule="auto"/>
        <w:jc w:val="center"/>
        <w:rPr>
          <w:rFonts w:ascii="Times New Roman" w:hAnsi="Times New Roman"/>
          <w:sz w:val="28"/>
          <w:szCs w:val="28"/>
        </w:rPr>
      </w:pPr>
      <w:r w:rsidRPr="00817B91">
        <w:rPr>
          <w:rFonts w:ascii="Times New Roman" w:hAnsi="Times New Roman"/>
          <w:sz w:val="28"/>
          <w:szCs w:val="28"/>
        </w:rPr>
        <w:t>на право заключения договора подряда на выполнение работ по</w:t>
      </w:r>
      <w:r w:rsidRPr="00D12F16">
        <w:rPr>
          <w:rFonts w:ascii="Times New Roman" w:hAnsi="Times New Roman"/>
          <w:sz w:val="28"/>
          <w:szCs w:val="28"/>
        </w:rPr>
        <w:t xml:space="preserve"> </w:t>
      </w:r>
      <w:r>
        <w:rPr>
          <w:rFonts w:ascii="Times New Roman" w:hAnsi="Times New Roman"/>
          <w:sz w:val="28"/>
          <w:szCs w:val="28"/>
        </w:rPr>
        <w:t>объекту</w:t>
      </w:r>
      <w:r w:rsidRPr="00817B91">
        <w:rPr>
          <w:rFonts w:ascii="Times New Roman" w:hAnsi="Times New Roman"/>
          <w:sz w:val="28"/>
          <w:szCs w:val="28"/>
        </w:rPr>
        <w:t>:</w:t>
      </w:r>
    </w:p>
    <w:p w:rsidR="00E54346" w:rsidRDefault="00E54346" w:rsidP="00E54346">
      <w:pPr>
        <w:spacing w:after="0" w:line="240" w:lineRule="auto"/>
        <w:jc w:val="center"/>
        <w:rPr>
          <w:rFonts w:ascii="Times New Roman" w:hAnsi="Times New Roman"/>
          <w:sz w:val="28"/>
          <w:szCs w:val="28"/>
        </w:rPr>
      </w:pPr>
    </w:p>
    <w:p w:rsidR="00E54346" w:rsidRPr="002C2BEF" w:rsidRDefault="00E54346" w:rsidP="001F27FC">
      <w:pPr>
        <w:spacing w:after="0" w:line="240" w:lineRule="auto"/>
        <w:jc w:val="center"/>
        <w:rPr>
          <w:rFonts w:ascii="Times New Roman" w:hAnsi="Times New Roman"/>
          <w:color w:val="FF0000"/>
          <w:sz w:val="28"/>
          <w:szCs w:val="28"/>
        </w:rPr>
      </w:pPr>
      <w:r w:rsidRPr="00E96C2A">
        <w:rPr>
          <w:rFonts w:ascii="Times New Roman" w:hAnsi="Times New Roman"/>
          <w:sz w:val="28"/>
          <w:szCs w:val="28"/>
        </w:rPr>
        <w:t>«</w:t>
      </w:r>
      <w:r w:rsidR="00D008CE" w:rsidRPr="00E96C2A">
        <w:rPr>
          <w:rFonts w:ascii="Times New Roman" w:hAnsi="Times New Roman"/>
          <w:sz w:val="28"/>
          <w:szCs w:val="28"/>
        </w:rPr>
        <w:t>Благоустройство КУ №</w:t>
      </w:r>
      <w:r w:rsidR="00E96C2A" w:rsidRPr="00E96C2A">
        <w:rPr>
          <w:rFonts w:ascii="Times New Roman" w:hAnsi="Times New Roman"/>
          <w:sz w:val="28"/>
          <w:szCs w:val="28"/>
        </w:rPr>
        <w:t xml:space="preserve"> 376 </w:t>
      </w:r>
      <w:r w:rsidR="00D008CE" w:rsidRPr="00E96C2A">
        <w:rPr>
          <w:rFonts w:ascii="Times New Roman" w:hAnsi="Times New Roman"/>
          <w:sz w:val="28"/>
          <w:szCs w:val="28"/>
        </w:rPr>
        <w:t>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w:t>
      </w:r>
      <w:r w:rsidRPr="00E96C2A">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CC0ABB" w:rsidRDefault="00E54346" w:rsidP="00E54346">
      <w:pPr>
        <w:spacing w:after="0" w:line="240" w:lineRule="auto"/>
        <w:rPr>
          <w:rFonts w:ascii="Times New Roman" w:hAnsi="Times New Roman"/>
          <w:color w:val="000000"/>
          <w:sz w:val="28"/>
          <w:szCs w:val="28"/>
        </w:rPr>
      </w:pPr>
      <w:r w:rsidRPr="00CC0ABB">
        <w:rPr>
          <w:rFonts w:ascii="Times New Roman" w:hAnsi="Times New Roman"/>
        </w:rPr>
        <w:t>Заказчик и организатор процедуры закупки: ООО «</w:t>
      </w:r>
      <w:proofErr w:type="spellStart"/>
      <w:r w:rsidRPr="00CC0ABB">
        <w:rPr>
          <w:rFonts w:ascii="Times New Roman" w:hAnsi="Times New Roman"/>
        </w:rPr>
        <w:t>Ситэк</w:t>
      </w:r>
      <w:proofErr w:type="spellEnd"/>
      <w:r w:rsidRPr="00CC0ABB">
        <w:rPr>
          <w:rFonts w:ascii="Times New Roman" w:hAnsi="Times New Roman"/>
        </w:rPr>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C6267E" w:rsidRDefault="00C6267E" w:rsidP="00E54346">
      <w:pPr>
        <w:spacing w:after="0" w:line="240" w:lineRule="auto"/>
        <w:jc w:val="center"/>
        <w:rPr>
          <w:rFonts w:ascii="Times New Roman" w:hAnsi="Times New Roman"/>
          <w:b/>
          <w:color w:val="000000"/>
          <w:sz w:val="28"/>
          <w:szCs w:val="28"/>
        </w:rPr>
      </w:pPr>
    </w:p>
    <w:p w:rsidR="00C6267E"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C6267E" w:rsidRDefault="00C6267E">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w:t>
      </w:r>
      <w:r w:rsidR="00A517F7">
        <w:rPr>
          <w:rStyle w:val="a4"/>
          <w:b w:val="0"/>
          <w:color w:val="auto"/>
          <w:sz w:val="28"/>
          <w:szCs w:val="28"/>
        </w:rPr>
        <w:t xml:space="preserve"> </w:t>
      </w:r>
      <w:r w:rsidRPr="00A517F7">
        <w:rPr>
          <w:rStyle w:val="a4"/>
          <w:b w:val="0"/>
          <w:color w:val="auto"/>
          <w:sz w:val="28"/>
          <w:szCs w:val="28"/>
        </w:rPr>
        <w:t xml:space="preserve">менее </w:t>
      </w:r>
      <w:r w:rsidR="00A517F7" w:rsidRPr="00A517F7">
        <w:rPr>
          <w:rStyle w:val="a4"/>
          <w:b w:val="0"/>
          <w:color w:val="auto"/>
          <w:sz w:val="28"/>
          <w:szCs w:val="28"/>
        </w:rPr>
        <w:t>10</w:t>
      </w:r>
      <w:r w:rsidRPr="00A517F7">
        <w:rPr>
          <w:rStyle w:val="a4"/>
          <w:b w:val="0"/>
          <w:color w:val="auto"/>
          <w:sz w:val="28"/>
          <w:szCs w:val="28"/>
        </w:rPr>
        <w:t xml:space="preserve"> (</w:t>
      </w:r>
      <w:r w:rsidR="00A517F7" w:rsidRPr="00A517F7">
        <w:rPr>
          <w:rStyle w:val="a4"/>
          <w:b w:val="0"/>
          <w:color w:val="auto"/>
          <w:sz w:val="28"/>
          <w:szCs w:val="28"/>
        </w:rPr>
        <w:t>десяти</w:t>
      </w:r>
      <w:r w:rsidRPr="00A517F7">
        <w:rPr>
          <w:rStyle w:val="a4"/>
          <w:b w:val="0"/>
          <w:color w:val="auto"/>
          <w:sz w:val="28"/>
          <w:szCs w:val="28"/>
        </w:rPr>
        <w:t>)</w:t>
      </w:r>
      <w:r w:rsidR="00CD701A" w:rsidRPr="00A517F7">
        <w:rPr>
          <w:rStyle w:val="a4"/>
          <w:b w:val="0"/>
          <w:color w:val="auto"/>
          <w:sz w:val="28"/>
          <w:szCs w:val="28"/>
        </w:rPr>
        <w:t>,</w:t>
      </w:r>
      <w:r w:rsidRPr="00A517F7">
        <w:rPr>
          <w:rStyle w:val="a4"/>
          <w:b w:val="0"/>
          <w:color w:val="auto"/>
          <w:sz w:val="28"/>
          <w:szCs w:val="28"/>
        </w:rPr>
        <w:t xml:space="preserve"> но не более </w:t>
      </w:r>
      <w:r w:rsidR="00A517F7" w:rsidRPr="00A517F7">
        <w:rPr>
          <w:rStyle w:val="a4"/>
          <w:b w:val="0"/>
          <w:color w:val="auto"/>
          <w:sz w:val="28"/>
          <w:szCs w:val="28"/>
        </w:rPr>
        <w:t>15</w:t>
      </w:r>
      <w:r w:rsidRPr="00A517F7">
        <w:rPr>
          <w:rStyle w:val="a4"/>
          <w:b w:val="0"/>
          <w:color w:val="auto"/>
          <w:sz w:val="28"/>
          <w:szCs w:val="28"/>
        </w:rPr>
        <w:t xml:space="preserve"> (</w:t>
      </w:r>
      <w:r w:rsidR="00A517F7" w:rsidRPr="00A517F7">
        <w:rPr>
          <w:rStyle w:val="a4"/>
          <w:b w:val="0"/>
          <w:color w:val="auto"/>
          <w:sz w:val="28"/>
          <w:szCs w:val="28"/>
        </w:rPr>
        <w:t>пятнадцати</w:t>
      </w:r>
      <w:r w:rsidRPr="00A517F7">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A517F7" w:rsidRDefault="000A361D" w:rsidP="00D008CE">
      <w:pPr>
        <w:pStyle w:val="Default"/>
        <w:numPr>
          <w:ilvl w:val="0"/>
          <w:numId w:val="39"/>
        </w:numPr>
        <w:tabs>
          <w:tab w:val="left" w:pos="-3261"/>
          <w:tab w:val="left" w:pos="-1276"/>
        </w:tabs>
        <w:ind w:left="0" w:firstLine="284"/>
        <w:jc w:val="both"/>
        <w:rPr>
          <w:bCs/>
          <w:color w:val="auto"/>
          <w:sz w:val="28"/>
          <w:szCs w:val="28"/>
        </w:rPr>
      </w:pPr>
      <w:r w:rsidRPr="00A517F7">
        <w:rPr>
          <w:bCs/>
          <w:color w:val="auto"/>
          <w:sz w:val="28"/>
          <w:szCs w:val="28"/>
        </w:rPr>
        <w:t xml:space="preserve">Для участников, не освобожденных от уплаты НДС – </w:t>
      </w:r>
      <w:r w:rsidR="00E96C2A">
        <w:rPr>
          <w:bCs/>
          <w:color w:val="auto"/>
          <w:sz w:val="28"/>
          <w:szCs w:val="28"/>
        </w:rPr>
        <w:t>7694</w:t>
      </w:r>
      <w:r w:rsidR="00D008CE" w:rsidRPr="00A517F7">
        <w:rPr>
          <w:bCs/>
          <w:color w:val="auto"/>
          <w:sz w:val="28"/>
          <w:szCs w:val="28"/>
        </w:rPr>
        <w:t>706,30 руб</w:t>
      </w:r>
      <w:r w:rsidR="00E96C2A">
        <w:rPr>
          <w:bCs/>
          <w:color w:val="auto"/>
          <w:sz w:val="28"/>
          <w:szCs w:val="28"/>
        </w:rPr>
        <w:t>лей</w:t>
      </w:r>
      <w:r w:rsidR="00D008CE" w:rsidRPr="00A517F7">
        <w:rPr>
          <w:bCs/>
          <w:color w:val="auto"/>
          <w:sz w:val="28"/>
          <w:szCs w:val="28"/>
        </w:rPr>
        <w:t xml:space="preserve"> (Семь миллионов шестьсот девяносто четыре тысячи семьсот шесть</w:t>
      </w:r>
      <w:r w:rsidR="00E96C2A">
        <w:rPr>
          <w:bCs/>
          <w:color w:val="auto"/>
          <w:sz w:val="28"/>
          <w:szCs w:val="28"/>
        </w:rPr>
        <w:t xml:space="preserve"> </w:t>
      </w:r>
      <w:r w:rsidR="00D008CE" w:rsidRPr="00A517F7">
        <w:rPr>
          <w:bCs/>
          <w:color w:val="auto"/>
          <w:sz w:val="28"/>
          <w:szCs w:val="28"/>
        </w:rPr>
        <w:t xml:space="preserve">рублей </w:t>
      </w:r>
      <w:r w:rsidR="00E96C2A">
        <w:rPr>
          <w:bCs/>
          <w:color w:val="auto"/>
          <w:sz w:val="28"/>
          <w:szCs w:val="28"/>
        </w:rPr>
        <w:t>тридцать копеек), в т.ч. НДС (18 %) 1173</w:t>
      </w:r>
      <w:r w:rsidR="00D008CE" w:rsidRPr="00A517F7">
        <w:rPr>
          <w:bCs/>
          <w:color w:val="auto"/>
          <w:sz w:val="28"/>
          <w:szCs w:val="28"/>
        </w:rPr>
        <w:t>768,76 руб</w:t>
      </w:r>
      <w:r w:rsidR="00E96C2A">
        <w:rPr>
          <w:bCs/>
          <w:color w:val="auto"/>
          <w:sz w:val="28"/>
          <w:szCs w:val="28"/>
        </w:rPr>
        <w:t>лей</w:t>
      </w:r>
      <w:r w:rsidR="00D008CE" w:rsidRPr="00A517F7">
        <w:rPr>
          <w:bCs/>
          <w:color w:val="auto"/>
          <w:sz w:val="28"/>
          <w:szCs w:val="28"/>
        </w:rPr>
        <w:t xml:space="preserve"> (Один миллион сто семьдесят три тысячи семьсот шестьдесят восемь</w:t>
      </w:r>
      <w:r w:rsidR="00E96C2A">
        <w:rPr>
          <w:bCs/>
          <w:color w:val="auto"/>
          <w:sz w:val="28"/>
          <w:szCs w:val="28"/>
        </w:rPr>
        <w:t xml:space="preserve"> </w:t>
      </w:r>
      <w:r w:rsidR="00D008CE" w:rsidRPr="00A517F7">
        <w:rPr>
          <w:bCs/>
          <w:color w:val="auto"/>
          <w:sz w:val="28"/>
          <w:szCs w:val="28"/>
        </w:rPr>
        <w:t xml:space="preserve">рублей </w:t>
      </w:r>
      <w:r w:rsidR="00E96C2A">
        <w:rPr>
          <w:bCs/>
          <w:color w:val="auto"/>
          <w:sz w:val="28"/>
          <w:szCs w:val="28"/>
        </w:rPr>
        <w:t>семьдесят шесть</w:t>
      </w:r>
      <w:r w:rsidR="00D008CE" w:rsidRPr="00A517F7">
        <w:rPr>
          <w:bCs/>
          <w:color w:val="auto"/>
          <w:sz w:val="28"/>
          <w:szCs w:val="28"/>
        </w:rPr>
        <w:t xml:space="preserve"> копеек)</w:t>
      </w:r>
      <w:r w:rsidR="005209D2" w:rsidRPr="00A517F7">
        <w:rPr>
          <w:bCs/>
          <w:color w:val="auto"/>
          <w:sz w:val="28"/>
          <w:szCs w:val="28"/>
        </w:rPr>
        <w:t>.</w:t>
      </w:r>
    </w:p>
    <w:p w:rsidR="000A361D" w:rsidRPr="00A517F7" w:rsidRDefault="000A361D" w:rsidP="00D008CE">
      <w:pPr>
        <w:pStyle w:val="Default"/>
        <w:numPr>
          <w:ilvl w:val="0"/>
          <w:numId w:val="39"/>
        </w:numPr>
        <w:tabs>
          <w:tab w:val="left" w:pos="-3261"/>
          <w:tab w:val="left" w:pos="-1276"/>
        </w:tabs>
        <w:ind w:left="0" w:firstLine="284"/>
        <w:jc w:val="both"/>
        <w:rPr>
          <w:bCs/>
          <w:color w:val="auto"/>
          <w:sz w:val="28"/>
          <w:szCs w:val="28"/>
        </w:rPr>
      </w:pPr>
      <w:r w:rsidRPr="00A517F7">
        <w:rPr>
          <w:bCs/>
          <w:color w:val="auto"/>
          <w:sz w:val="28"/>
          <w:szCs w:val="28"/>
        </w:rPr>
        <w:t xml:space="preserve">Для участников, освобожденных от уплаты НДС (без НДС) – </w:t>
      </w:r>
      <w:r w:rsidR="00E96C2A">
        <w:rPr>
          <w:bCs/>
          <w:color w:val="auto"/>
          <w:sz w:val="28"/>
          <w:szCs w:val="28"/>
        </w:rPr>
        <w:t>6520</w:t>
      </w:r>
      <w:r w:rsidR="00D008CE" w:rsidRPr="00A517F7">
        <w:rPr>
          <w:bCs/>
          <w:color w:val="auto"/>
          <w:sz w:val="28"/>
          <w:szCs w:val="28"/>
        </w:rPr>
        <w:t>937,54 руб</w:t>
      </w:r>
      <w:r w:rsidR="00E96C2A">
        <w:rPr>
          <w:bCs/>
          <w:color w:val="auto"/>
          <w:sz w:val="28"/>
          <w:szCs w:val="28"/>
        </w:rPr>
        <w:t>лей</w:t>
      </w:r>
      <w:r w:rsidR="005E2F97">
        <w:rPr>
          <w:bCs/>
          <w:color w:val="auto"/>
          <w:sz w:val="28"/>
          <w:szCs w:val="28"/>
        </w:rPr>
        <w:t xml:space="preserve"> (Ш</w:t>
      </w:r>
      <w:r w:rsidR="00D008CE" w:rsidRPr="00A517F7">
        <w:rPr>
          <w:bCs/>
          <w:color w:val="auto"/>
          <w:sz w:val="28"/>
          <w:szCs w:val="28"/>
        </w:rPr>
        <w:t xml:space="preserve">есть миллионов пятьсот двадцать тысяч девятьсот тридцать семь рублей </w:t>
      </w:r>
      <w:r w:rsidR="00E96C2A">
        <w:rPr>
          <w:bCs/>
          <w:color w:val="auto"/>
          <w:sz w:val="28"/>
          <w:szCs w:val="28"/>
        </w:rPr>
        <w:t>пятьдесят четыре</w:t>
      </w:r>
      <w:r w:rsidR="00D008CE" w:rsidRPr="00A517F7">
        <w:rPr>
          <w:bCs/>
          <w:color w:val="auto"/>
          <w:sz w:val="28"/>
          <w:szCs w:val="28"/>
        </w:rPr>
        <w:t xml:space="preserve"> копейки)</w:t>
      </w:r>
      <w:r w:rsidRPr="00A517F7">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095E1B" w:rsidP="00E54346">
      <w:pPr>
        <w:pStyle w:val="Default"/>
        <w:tabs>
          <w:tab w:val="left" w:pos="-1276"/>
          <w:tab w:val="left" w:pos="0"/>
          <w:tab w:val="left" w:pos="142"/>
        </w:tabs>
        <w:jc w:val="both"/>
        <w:rPr>
          <w:bCs/>
          <w:color w:val="auto"/>
          <w:sz w:val="28"/>
          <w:szCs w:val="28"/>
        </w:rPr>
      </w:pPr>
      <w:r w:rsidRPr="00A517F7">
        <w:rPr>
          <w:bCs/>
          <w:color w:val="auto"/>
          <w:sz w:val="28"/>
          <w:szCs w:val="28"/>
        </w:rPr>
        <w:t>Российская Федерация, Белгородская область, г. Губкин.</w:t>
      </w:r>
    </w:p>
    <w:p w:rsidR="00095E1B" w:rsidRPr="00074930" w:rsidRDefault="00095E1B"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5209D2" w:rsidRPr="00A517F7" w:rsidRDefault="00D51B98"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A517F7">
        <w:rPr>
          <w:rFonts w:ascii="Times New Roman" w:hAnsi="Times New Roman"/>
          <w:bCs/>
          <w:color w:val="000000"/>
          <w:sz w:val="28"/>
          <w:szCs w:val="28"/>
        </w:rPr>
        <w:t xml:space="preserve">Выполнить работы связанные с </w:t>
      </w:r>
      <w:r w:rsidR="00CF022F" w:rsidRPr="00A517F7">
        <w:rPr>
          <w:rFonts w:ascii="Times New Roman" w:hAnsi="Times New Roman"/>
          <w:bCs/>
          <w:color w:val="000000"/>
          <w:sz w:val="28"/>
          <w:szCs w:val="28"/>
        </w:rPr>
        <w:t xml:space="preserve">благоустройством территории </w:t>
      </w:r>
      <w:r w:rsidR="00CF022F" w:rsidRPr="00A517F7">
        <w:rPr>
          <w:rFonts w:ascii="Times New Roman" w:hAnsi="Times New Roman"/>
          <w:sz w:val="28"/>
          <w:szCs w:val="28"/>
        </w:rPr>
        <w:t xml:space="preserve">КУ №376, восстановив щебеночное покрытие с устройством плиточных тротуаров. </w:t>
      </w:r>
    </w:p>
    <w:p w:rsidR="005209D2" w:rsidRPr="00A517F7" w:rsidRDefault="00CF022F"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A517F7">
        <w:rPr>
          <w:rFonts w:ascii="Times New Roman" w:hAnsi="Times New Roman"/>
          <w:sz w:val="28"/>
          <w:szCs w:val="28"/>
        </w:rPr>
        <w:t>Произвести покраску ограждения, а также покрасить трубопроводы и оборудование на территории кранового узла.</w:t>
      </w:r>
      <w:r w:rsidR="005209D2" w:rsidRPr="00A517F7">
        <w:rPr>
          <w:rFonts w:ascii="Times New Roman" w:hAnsi="Times New Roman"/>
          <w:sz w:val="28"/>
          <w:szCs w:val="28"/>
        </w:rPr>
        <w:t xml:space="preserve"> </w:t>
      </w:r>
    </w:p>
    <w:p w:rsidR="003D1A85" w:rsidRPr="002C2BEF" w:rsidRDefault="003D1A85" w:rsidP="005209D2">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A517F7" w:rsidRDefault="00C108E2" w:rsidP="00C108E2">
      <w:pPr>
        <w:numPr>
          <w:ilvl w:val="0"/>
          <w:numId w:val="11"/>
        </w:numPr>
        <w:spacing w:after="0" w:line="240" w:lineRule="auto"/>
        <w:ind w:left="0" w:firstLine="142"/>
        <w:contextualSpacing/>
        <w:rPr>
          <w:rFonts w:ascii="Times New Roman" w:hAnsi="Times New Roman"/>
          <w:bCs/>
          <w:sz w:val="28"/>
          <w:szCs w:val="28"/>
        </w:rPr>
      </w:pPr>
      <w:r w:rsidRPr="00A517F7">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CF022F" w:rsidRPr="00A517F7">
        <w:rPr>
          <w:rFonts w:ascii="Times New Roman" w:hAnsi="Times New Roman"/>
          <w:bCs/>
          <w:sz w:val="28"/>
          <w:szCs w:val="28"/>
        </w:rPr>
        <w:t>кранового узла</w:t>
      </w:r>
      <w:r w:rsidRPr="00A517F7">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517F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A517F7" w:rsidRDefault="00A517F7" w:rsidP="00A517F7">
      <w:pPr>
        <w:tabs>
          <w:tab w:val="left" w:pos="-4395"/>
        </w:tabs>
        <w:spacing w:after="0" w:line="240" w:lineRule="auto"/>
        <w:jc w:val="both"/>
        <w:rPr>
          <w:rFonts w:ascii="Times New Roman" w:hAnsi="Times New Roman"/>
          <w:b/>
          <w:color w:val="000000"/>
          <w:sz w:val="28"/>
          <w:szCs w:val="28"/>
        </w:rPr>
      </w:pPr>
    </w:p>
    <w:p w:rsidR="00A517F7" w:rsidRPr="00A517F7" w:rsidRDefault="00A517F7" w:rsidP="00A517F7">
      <w:pPr>
        <w:tabs>
          <w:tab w:val="left" w:pos="-4395"/>
        </w:tabs>
        <w:spacing w:after="0" w:line="240" w:lineRule="auto"/>
        <w:jc w:val="both"/>
        <w:rPr>
          <w:rFonts w:ascii="Times New Roman" w:hAnsi="Times New Roman"/>
          <w:b/>
          <w:color w:val="000000"/>
          <w:sz w:val="28"/>
          <w:szCs w:val="28"/>
        </w:rPr>
      </w:pP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D4405B" w:rsidRDefault="00A517F7" w:rsidP="00A517F7">
      <w:pPr>
        <w:tabs>
          <w:tab w:val="left" w:pos="-4395"/>
          <w:tab w:val="left" w:pos="-1276"/>
        </w:tabs>
        <w:autoSpaceDE w:val="0"/>
        <w:autoSpaceDN w:val="0"/>
        <w:adjustRightInd w:val="0"/>
        <w:spacing w:after="0" w:line="240" w:lineRule="auto"/>
        <w:jc w:val="both"/>
        <w:rPr>
          <w:rFonts w:ascii="Times New Roman" w:hAnsi="Times New Roman"/>
          <w:b/>
          <w:sz w:val="28"/>
          <w:szCs w:val="28"/>
          <w:highlight w:val="cyan"/>
        </w:rPr>
      </w:pPr>
      <w:r>
        <w:rPr>
          <w:rFonts w:ascii="Times New Roman" w:hAnsi="Times New Roman"/>
          <w:b/>
          <w:bCs/>
          <w:sz w:val="28"/>
          <w:szCs w:val="28"/>
        </w:rPr>
        <w:t xml:space="preserve">5. </w:t>
      </w:r>
      <w:r>
        <w:rPr>
          <w:rFonts w:ascii="Times New Roman" w:hAnsi="Times New Roman"/>
          <w:b/>
          <w:bCs/>
          <w:sz w:val="28"/>
          <w:szCs w:val="28"/>
        </w:rPr>
        <w:tab/>
      </w:r>
      <w:r w:rsidR="00A95787" w:rsidRPr="00A517F7">
        <w:rPr>
          <w:rFonts w:ascii="Times New Roman" w:hAnsi="Times New Roman"/>
          <w:b/>
          <w:bCs/>
          <w:sz w:val="28"/>
          <w:szCs w:val="28"/>
        </w:rPr>
        <w:t xml:space="preserve">Технические требования </w:t>
      </w:r>
      <w:r w:rsidR="00E663CF" w:rsidRPr="00A517F7">
        <w:rPr>
          <w:rFonts w:ascii="Times New Roman" w:hAnsi="Times New Roman"/>
          <w:b/>
          <w:bCs/>
          <w:sz w:val="28"/>
          <w:szCs w:val="28"/>
        </w:rPr>
        <w:t>к выполняемым работам и материалам</w:t>
      </w:r>
      <w:r w:rsidR="005D4E5E" w:rsidRPr="00A517F7">
        <w:rPr>
          <w:rFonts w:ascii="Times New Roman" w:hAnsi="Times New Roman"/>
          <w:b/>
          <w:bCs/>
          <w:sz w:val="28"/>
          <w:szCs w:val="28"/>
        </w:rPr>
        <w:t>.</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 xml:space="preserve">Благоустройство территории следует начать с устройства временного поверхностного водоотвода с уклоном не менее </w:t>
      </w:r>
      <w:r w:rsidR="00CC0ABB">
        <w:rPr>
          <w:rStyle w:val="a4"/>
          <w:b w:val="0"/>
          <w:color w:val="auto"/>
          <w:sz w:val="28"/>
        </w:rPr>
        <w:t xml:space="preserve"> </w:t>
      </w:r>
      <w:r w:rsidRPr="006E7881">
        <w:rPr>
          <w:rStyle w:val="a4"/>
          <w:b w:val="0"/>
          <w:color w:val="auto"/>
          <w:sz w:val="28"/>
        </w:rPr>
        <w:t>3%.</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 xml:space="preserve">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 </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Сборные бетонные плитки тротуаров следует укладывать на песчаное основание. Песчаное основание должно иметь боковой упор из грунта, иметь толщину не менее 3 см и обеспечивать полное прилегание плиток при их укладке. Наличие просветов основания не допускается. Швы между плитками должны быть не более 15 мм, вертикальные смещения в швах между плитками должны быть не более 2 мм.</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При устройстве щебеночных оснований и покрытий прилегающей территории и площадки для нижних и средних слоев следует применять щебень фракции 40-70 мм, для верхних слоев -</w:t>
      </w:r>
      <w:r w:rsidR="00A517F7">
        <w:rPr>
          <w:rStyle w:val="a4"/>
          <w:b w:val="0"/>
          <w:color w:val="auto"/>
          <w:sz w:val="28"/>
        </w:rPr>
        <w:t xml:space="preserve"> </w:t>
      </w:r>
      <w:r w:rsidRPr="006E7881">
        <w:rPr>
          <w:rStyle w:val="a4"/>
          <w:b w:val="0"/>
          <w:color w:val="auto"/>
          <w:sz w:val="28"/>
        </w:rPr>
        <w:t>10-20 мм. Для повышения связности, щебень необходимо обработать битумным и дегтевым материалом.</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При устройстве дренажной системы для предотвращения подтопления территории надлежит выполнять требования СНиП 2.06.15-85. В качестве фильтра и фильтровой обсыпки следует применять песчано-гравийную смесь.</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Общее число покрывных слоев – три, общая толщина лакокрасочного покрытия, включая грунтовку – 150 мкм.</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6E7881" w:rsidRP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6E7881" w:rsidRDefault="006E7881" w:rsidP="006E7881">
      <w:pPr>
        <w:pStyle w:val="Default"/>
        <w:numPr>
          <w:ilvl w:val="0"/>
          <w:numId w:val="38"/>
        </w:numPr>
        <w:tabs>
          <w:tab w:val="left" w:pos="-1276"/>
        </w:tabs>
        <w:ind w:left="0" w:firstLine="284"/>
        <w:jc w:val="both"/>
        <w:rPr>
          <w:rStyle w:val="a4"/>
          <w:b w:val="0"/>
          <w:color w:val="auto"/>
          <w:sz w:val="28"/>
        </w:rPr>
      </w:pPr>
      <w:r w:rsidRPr="006E7881">
        <w:rPr>
          <w:rStyle w:val="a4"/>
          <w:b w:val="0"/>
          <w:color w:val="auto"/>
          <w:sz w:val="28"/>
        </w:rPr>
        <w:t>После окончания работ территорию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D4405B" w:rsidRDefault="00D4405B" w:rsidP="00D4405B">
      <w:pPr>
        <w:pStyle w:val="Default"/>
        <w:tabs>
          <w:tab w:val="left" w:pos="-1276"/>
        </w:tabs>
        <w:ind w:left="284"/>
        <w:jc w:val="both"/>
        <w:rPr>
          <w:rStyle w:val="a4"/>
          <w:b w:val="0"/>
          <w:color w:val="auto"/>
          <w:sz w:val="28"/>
        </w:rPr>
      </w:pPr>
    </w:p>
    <w:p w:rsidR="002C6E99" w:rsidRPr="00AC4AFA" w:rsidRDefault="00A517F7" w:rsidP="00A517F7">
      <w:pPr>
        <w:pStyle w:val="Default"/>
        <w:numPr>
          <w:ilvl w:val="0"/>
          <w:numId w:val="46"/>
        </w:numPr>
        <w:tabs>
          <w:tab w:val="left" w:pos="-1276"/>
          <w:tab w:val="left" w:pos="0"/>
          <w:tab w:val="left" w:pos="142"/>
        </w:tabs>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517F7"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 xml:space="preserve">м эффективно и с надлежащим качеством </w:t>
      </w:r>
      <w:r w:rsidR="0042154D" w:rsidRPr="00A517F7">
        <w:rPr>
          <w:rStyle w:val="a4"/>
          <w:b w:val="0"/>
          <w:color w:val="auto"/>
          <w:sz w:val="28"/>
          <w:szCs w:val="28"/>
        </w:rPr>
        <w:t>выполнить работы.</w:t>
      </w:r>
    </w:p>
    <w:p w:rsidR="00C47D1E" w:rsidRPr="00A517F7" w:rsidRDefault="00C108E2" w:rsidP="0042154D">
      <w:pPr>
        <w:pStyle w:val="Default"/>
        <w:numPr>
          <w:ilvl w:val="0"/>
          <w:numId w:val="38"/>
        </w:numPr>
        <w:ind w:left="0" w:firstLine="284"/>
        <w:jc w:val="both"/>
        <w:rPr>
          <w:rStyle w:val="a4"/>
          <w:color w:val="auto"/>
          <w:sz w:val="28"/>
          <w:szCs w:val="28"/>
        </w:rPr>
      </w:pPr>
      <w:r w:rsidRPr="00A517F7">
        <w:rPr>
          <w:color w:val="auto"/>
          <w:spacing w:val="3"/>
          <w:sz w:val="28"/>
          <w:szCs w:val="28"/>
        </w:rPr>
        <w:t xml:space="preserve">На стадии подачи заявки Участник должен будет представить конкретный список </w:t>
      </w:r>
      <w:r w:rsidRPr="00A517F7">
        <w:rPr>
          <w:color w:val="auto"/>
          <w:spacing w:val="1"/>
          <w:sz w:val="28"/>
          <w:szCs w:val="28"/>
        </w:rPr>
        <w:t>механизмов и</w:t>
      </w:r>
      <w:r w:rsidRPr="00A517F7">
        <w:rPr>
          <w:color w:val="auto"/>
          <w:spacing w:val="6"/>
          <w:sz w:val="28"/>
          <w:szCs w:val="28"/>
        </w:rPr>
        <w:t xml:space="preserve"> </w:t>
      </w:r>
      <w:r w:rsidRPr="00A517F7">
        <w:rPr>
          <w:color w:val="auto"/>
          <w:spacing w:val="3"/>
          <w:sz w:val="28"/>
          <w:szCs w:val="28"/>
        </w:rPr>
        <w:t xml:space="preserve">оборудования, </w:t>
      </w:r>
      <w:r w:rsidRPr="00A517F7">
        <w:rPr>
          <w:color w:val="auto"/>
          <w:spacing w:val="-1"/>
          <w:sz w:val="28"/>
          <w:szCs w:val="28"/>
        </w:rPr>
        <w:t xml:space="preserve">которые он предлагает для использования при </w:t>
      </w:r>
      <w:r w:rsidRPr="00A517F7">
        <w:rPr>
          <w:color w:val="auto"/>
          <w:spacing w:val="-1"/>
          <w:sz w:val="28"/>
          <w:szCs w:val="28"/>
        </w:rPr>
        <w:lastRenderedPageBreak/>
        <w:t>выполнении договора</w:t>
      </w:r>
      <w:r w:rsidRPr="00A517F7">
        <w:rPr>
          <w:color w:val="auto"/>
          <w:spacing w:val="-3"/>
          <w:sz w:val="28"/>
          <w:szCs w:val="28"/>
        </w:rPr>
        <w:t>.</w:t>
      </w:r>
      <w:r w:rsidRPr="00A517F7">
        <w:rPr>
          <w:color w:val="auto"/>
          <w:spacing w:val="1"/>
          <w:sz w:val="28"/>
          <w:szCs w:val="28"/>
        </w:rPr>
        <w:t xml:space="preserve"> Перечень минимально - необходимых машин и прочего материально-технического оборудования</w:t>
      </w:r>
      <w:r w:rsidRPr="00A517F7">
        <w:rPr>
          <w:color w:val="auto"/>
          <w:sz w:val="28"/>
          <w:szCs w:val="28"/>
        </w:rPr>
        <w:t xml:space="preserve"> указан в Приложении №</w:t>
      </w:r>
      <w:r w:rsidR="00CC0ABB">
        <w:rPr>
          <w:color w:val="auto"/>
          <w:sz w:val="28"/>
          <w:szCs w:val="28"/>
        </w:rPr>
        <w:t xml:space="preserve"> </w:t>
      </w:r>
      <w:r w:rsidRPr="00A517F7">
        <w:rPr>
          <w:color w:val="auto"/>
          <w:sz w:val="28"/>
          <w:szCs w:val="28"/>
        </w:rPr>
        <w:t>2.</w:t>
      </w:r>
      <w:r w:rsidR="00C47D1E" w:rsidRPr="00A517F7">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D51B98" w:rsidRDefault="00A517F7" w:rsidP="00A517F7">
      <w:pPr>
        <w:pStyle w:val="Default"/>
        <w:tabs>
          <w:tab w:val="left" w:pos="-1276"/>
        </w:tabs>
        <w:ind w:left="284"/>
        <w:jc w:val="both"/>
        <w:rPr>
          <w:rStyle w:val="a4"/>
          <w:b w:val="0"/>
          <w:color w:val="auto"/>
          <w:sz w:val="28"/>
          <w:szCs w:val="28"/>
          <w:highlight w:val="cyan"/>
        </w:rPr>
      </w:pPr>
      <w:r>
        <w:rPr>
          <w:rStyle w:val="a4"/>
          <w:b w:val="0"/>
          <w:color w:val="auto"/>
          <w:sz w:val="28"/>
          <w:szCs w:val="28"/>
        </w:rPr>
        <w:t xml:space="preserve">-     </w:t>
      </w:r>
      <w:r w:rsidR="00255D28" w:rsidRPr="00A517F7">
        <w:rPr>
          <w:rStyle w:val="a4"/>
          <w:b w:val="0"/>
          <w:color w:val="auto"/>
          <w:sz w:val="28"/>
          <w:szCs w:val="28"/>
        </w:rPr>
        <w:t>Участник</w:t>
      </w:r>
      <w:r w:rsidR="00E60ACF" w:rsidRPr="00A517F7">
        <w:rPr>
          <w:rStyle w:val="a4"/>
          <w:b w:val="0"/>
          <w:color w:val="auto"/>
          <w:sz w:val="28"/>
          <w:szCs w:val="28"/>
        </w:rPr>
        <w:t xml:space="preserve"> (Подрядчик)</w:t>
      </w:r>
      <w:r w:rsidR="0042154D" w:rsidRPr="00A517F7">
        <w:rPr>
          <w:rStyle w:val="a4"/>
          <w:b w:val="0"/>
          <w:color w:val="auto"/>
          <w:sz w:val="28"/>
          <w:szCs w:val="28"/>
        </w:rPr>
        <w:t xml:space="preserve"> должен </w:t>
      </w:r>
      <w:r w:rsidR="00255D28" w:rsidRPr="00A517F7">
        <w:rPr>
          <w:rStyle w:val="a4"/>
          <w:b w:val="0"/>
          <w:color w:val="auto"/>
          <w:sz w:val="28"/>
          <w:szCs w:val="28"/>
        </w:rPr>
        <w:t>состоять в едином реестре членов СРО</w:t>
      </w:r>
      <w:r w:rsidR="00E60ACF" w:rsidRPr="00A517F7">
        <w:rPr>
          <w:rStyle w:val="a4"/>
          <w:b w:val="0"/>
          <w:color w:val="auto"/>
          <w:sz w:val="28"/>
          <w:szCs w:val="28"/>
        </w:rPr>
        <w:t>.</w:t>
      </w:r>
      <w:r w:rsidR="0042154D" w:rsidRPr="00A517F7">
        <w:rPr>
          <w:rStyle w:val="a4"/>
          <w:b w:val="0"/>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EC4E37" w:rsidP="00A517F7">
      <w:pPr>
        <w:pStyle w:val="a3"/>
        <w:numPr>
          <w:ilvl w:val="0"/>
          <w:numId w:val="46"/>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EC4E37">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C4E37"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C4E37">
        <w:rPr>
          <w:rFonts w:ascii="Times New Roman" w:hAnsi="Times New Roman"/>
          <w:b/>
          <w:sz w:val="28"/>
          <w:szCs w:val="26"/>
        </w:rPr>
        <w:lastRenderedPageBreak/>
        <w:t xml:space="preserve">Требования к выполнению работ </w:t>
      </w:r>
      <w:r w:rsidR="005A2000" w:rsidRPr="00EC4E37">
        <w:rPr>
          <w:rFonts w:ascii="Times New Roman" w:hAnsi="Times New Roman"/>
          <w:b/>
          <w:sz w:val="28"/>
          <w:szCs w:val="26"/>
        </w:rPr>
        <w:t>установлены следующими нормативными правилами</w:t>
      </w:r>
      <w:r w:rsidR="00E90B2C" w:rsidRPr="00EC4E37">
        <w:rPr>
          <w:rFonts w:ascii="Times New Roman" w:hAnsi="Times New Roman"/>
          <w:b/>
          <w:color w:val="FF0000"/>
          <w:sz w:val="28"/>
          <w:szCs w:val="26"/>
        </w:rPr>
        <w:t>.</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B14F86" w:rsidRPr="00944785" w:rsidRDefault="00B14F86" w:rsidP="006E2A28">
      <w:pPr>
        <w:pStyle w:val="a3"/>
        <w:spacing w:after="0" w:line="240" w:lineRule="auto"/>
        <w:ind w:left="0"/>
        <w:jc w:val="both"/>
        <w:rPr>
          <w:rFonts w:ascii="Times New Roman" w:hAnsi="Times New Roman"/>
          <w:sz w:val="28"/>
          <w:szCs w:val="28"/>
        </w:rPr>
      </w:pPr>
      <w:r w:rsidRPr="00944785">
        <w:rPr>
          <w:rFonts w:ascii="Times New Roman" w:hAnsi="Times New Roman"/>
          <w:sz w:val="28"/>
          <w:szCs w:val="28"/>
        </w:rPr>
        <w:t>ВСН 007-88 «Конструкции и балластировка»</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Pr="009F11AD" w:rsidRDefault="00C47D1E" w:rsidP="00C47D1E">
      <w:pPr>
        <w:pStyle w:val="a3"/>
        <w:spacing w:after="0" w:line="240" w:lineRule="auto"/>
        <w:ind w:left="0"/>
        <w:jc w:val="both"/>
        <w:rPr>
          <w:rFonts w:ascii="Times New Roman" w:hAnsi="Times New Roman"/>
          <w:sz w:val="28"/>
          <w:szCs w:val="28"/>
        </w:rPr>
      </w:pPr>
      <w:r w:rsidRPr="009F11AD">
        <w:rPr>
          <w:rFonts w:ascii="Times New Roman" w:hAnsi="Times New Roman"/>
          <w:bCs/>
          <w:color w:val="000000"/>
          <w:sz w:val="28"/>
          <w:szCs w:val="28"/>
        </w:rPr>
        <w:t>СНиП III-10-75 «Благоустройство территорий»</w:t>
      </w:r>
    </w:p>
    <w:p w:rsidR="00C47D1E" w:rsidRPr="009F11AD" w:rsidRDefault="00C47D1E" w:rsidP="00C47D1E">
      <w:pPr>
        <w:spacing w:after="0" w:line="240" w:lineRule="auto"/>
        <w:jc w:val="both"/>
        <w:rPr>
          <w:rFonts w:ascii="Times New Roman" w:hAnsi="Times New Roman"/>
          <w:sz w:val="28"/>
          <w:szCs w:val="28"/>
        </w:rPr>
      </w:pPr>
      <w:r w:rsidRPr="009F11AD">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9F11AD" w:rsidRDefault="00C47D1E" w:rsidP="00C47D1E">
      <w:pPr>
        <w:pStyle w:val="a3"/>
        <w:tabs>
          <w:tab w:val="left" w:pos="993"/>
        </w:tabs>
        <w:spacing w:after="0" w:line="240" w:lineRule="auto"/>
        <w:ind w:left="0"/>
        <w:jc w:val="both"/>
        <w:rPr>
          <w:rFonts w:ascii="Times New Roman" w:hAnsi="Times New Roman"/>
          <w:sz w:val="28"/>
          <w:szCs w:val="28"/>
        </w:rPr>
      </w:pPr>
      <w:r w:rsidRPr="009F11AD">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9F11AD">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EC4E37" w:rsidRDefault="00E16289" w:rsidP="00E16289">
      <w:pPr>
        <w:pStyle w:val="a3"/>
        <w:tabs>
          <w:tab w:val="left" w:pos="993"/>
        </w:tabs>
        <w:spacing w:after="0" w:line="240" w:lineRule="auto"/>
        <w:ind w:left="0"/>
        <w:jc w:val="right"/>
        <w:rPr>
          <w:rFonts w:ascii="Times New Roman" w:hAnsi="Times New Roman"/>
          <w:bCs/>
          <w:sz w:val="28"/>
          <w:szCs w:val="28"/>
        </w:rPr>
      </w:pPr>
      <w:r w:rsidRPr="00EC4E37">
        <w:rPr>
          <w:rFonts w:ascii="Times New Roman" w:hAnsi="Times New Roman"/>
          <w:bCs/>
          <w:sz w:val="28"/>
          <w:szCs w:val="28"/>
        </w:rPr>
        <w:lastRenderedPageBreak/>
        <w:t>Приложение №1</w:t>
      </w:r>
    </w:p>
    <w:p w:rsidR="00B044CF" w:rsidRPr="00EC4E3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EC4E37" w:rsidRDefault="00E16289" w:rsidP="00E16289">
      <w:pPr>
        <w:pStyle w:val="a3"/>
        <w:spacing w:after="0" w:line="240" w:lineRule="auto"/>
        <w:ind w:left="709"/>
        <w:jc w:val="center"/>
        <w:rPr>
          <w:rFonts w:ascii="Times New Roman" w:hAnsi="Times New Roman"/>
          <w:b/>
          <w:bCs/>
          <w:sz w:val="28"/>
          <w:szCs w:val="28"/>
        </w:rPr>
      </w:pPr>
      <w:r w:rsidRPr="00EC4E37">
        <w:rPr>
          <w:rFonts w:ascii="Times New Roman" w:hAnsi="Times New Roman"/>
          <w:b/>
          <w:bCs/>
          <w:sz w:val="28"/>
          <w:szCs w:val="28"/>
        </w:rPr>
        <w:t>Ведомость объемов работ</w:t>
      </w:r>
    </w:p>
    <w:p w:rsidR="00F17E28" w:rsidRPr="00EC4E37"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140"/>
        <w:gridCol w:w="1338"/>
        <w:gridCol w:w="1419"/>
      </w:tblGrid>
      <w:tr w:rsidR="009C7D14" w:rsidRPr="00EC4E37" w:rsidTr="009C7D14">
        <w:trPr>
          <w:trHeight w:val="240"/>
          <w:tblHeader/>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w:t>
            </w:r>
          </w:p>
        </w:tc>
        <w:tc>
          <w:tcPr>
            <w:tcW w:w="333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Наименование</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Ед. изм.</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Кол.</w:t>
            </w:r>
          </w:p>
        </w:tc>
      </w:tr>
      <w:tr w:rsidR="009C7D14" w:rsidRPr="00EC4E37" w:rsidTr="009C7D14">
        <w:trPr>
          <w:trHeight w:val="240"/>
          <w:tblHeader/>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c>
          <w:tcPr>
            <w:tcW w:w="333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3</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4</w:t>
            </w:r>
          </w:p>
        </w:tc>
      </w:tr>
      <w:tr w:rsidR="009C7D14" w:rsidRPr="00EC4E37" w:rsidTr="009C7D14">
        <w:trPr>
          <w:trHeight w:val="240"/>
        </w:trPr>
        <w:tc>
          <w:tcPr>
            <w:tcW w:w="377"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c>
          <w:tcPr>
            <w:tcW w:w="3335"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Раздел 1. Благоустройство</w:t>
            </w:r>
          </w:p>
        </w:tc>
        <w:tc>
          <w:tcPr>
            <w:tcW w:w="625"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c>
          <w:tcPr>
            <w:tcW w:w="663"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r>
      <w:tr w:rsidR="009C7D14" w:rsidRPr="00EC4E37" w:rsidTr="009C7D14">
        <w:trPr>
          <w:trHeight w:val="42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Разборка покрытий из плит</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39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Разборка покрытий и оснований щебеночных</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м3</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0,386</w:t>
            </w:r>
          </w:p>
        </w:tc>
      </w:tr>
      <w:tr w:rsidR="009C7D14" w:rsidRPr="00EC4E37" w:rsidTr="009C7D14">
        <w:trPr>
          <w:trHeight w:val="49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3</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Разборка изоляционного экрана</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45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4</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Разработка грунта</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52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5</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Разборка прослойки НСМ</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0,129</w:t>
            </w:r>
          </w:p>
        </w:tc>
      </w:tr>
      <w:tr w:rsidR="009C7D14" w:rsidRPr="00EC4E37" w:rsidTr="009C7D14">
        <w:trPr>
          <w:trHeight w:val="63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6</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Перевозка грузов</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 т груза</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164,736</w:t>
            </w:r>
          </w:p>
        </w:tc>
      </w:tr>
      <w:tr w:rsidR="009C7D14" w:rsidRPr="00EC4E37" w:rsidTr="009C7D14">
        <w:trPr>
          <w:trHeight w:val="52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7</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Ремонт и содержание грунтовых дорог</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м3</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0,103</w:t>
            </w:r>
          </w:p>
        </w:tc>
      </w:tr>
      <w:tr w:rsidR="009C7D14" w:rsidRPr="00EC4E37" w:rsidTr="009C7D14">
        <w:trPr>
          <w:trHeight w:val="39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8</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Работа на отвале</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м3</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0,103</w:t>
            </w:r>
          </w:p>
        </w:tc>
      </w:tr>
      <w:tr w:rsidR="009C7D14" w:rsidRPr="00EC4E37" w:rsidTr="009C7D14">
        <w:trPr>
          <w:trHeight w:val="42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9</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Планировка площадей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0,129</w:t>
            </w:r>
          </w:p>
        </w:tc>
      </w:tr>
      <w:tr w:rsidR="009C7D14" w:rsidRPr="00EC4E37" w:rsidTr="009C7D14">
        <w:trPr>
          <w:trHeight w:val="48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Восстановление профиля канав вручную</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м</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96</w:t>
            </w:r>
          </w:p>
        </w:tc>
      </w:tr>
      <w:tr w:rsidR="009C7D14" w:rsidRPr="00EC4E37" w:rsidTr="009C7D14">
        <w:trPr>
          <w:trHeight w:val="39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11</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прослойки из нетканого синтетического материала</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0,129</w:t>
            </w:r>
          </w:p>
        </w:tc>
      </w:tr>
      <w:tr w:rsidR="009C7D14" w:rsidRPr="00EC4E37" w:rsidTr="009C7D14">
        <w:trPr>
          <w:trHeight w:val="49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оснований: земляных</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45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13</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изоляционного экрана</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67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14</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подстилающих и выравнивающих слоев оснований: из песка</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м3</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49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15</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Укрепление грунтов однослойных оснований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0,129</w:t>
            </w:r>
          </w:p>
        </w:tc>
      </w:tr>
      <w:tr w:rsidR="009C7D14" w:rsidRPr="00EC4E37" w:rsidTr="009C7D14">
        <w:trPr>
          <w:trHeight w:val="64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16</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оснований из щебня  при укатке каменных материалов: однослойных</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0,129</w:t>
            </w:r>
          </w:p>
        </w:tc>
      </w:tr>
      <w:tr w:rsidR="009C7D14" w:rsidRPr="00EC4E37" w:rsidTr="009C7D14">
        <w:trPr>
          <w:trHeight w:val="58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17</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Устройство плитных тротуаров</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1,287</w:t>
            </w:r>
          </w:p>
        </w:tc>
      </w:tr>
      <w:tr w:rsidR="009C7D14" w:rsidRPr="00EC4E37" w:rsidTr="009C7D14">
        <w:trPr>
          <w:trHeight w:val="45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18</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Обработка почвы прилегающей территории</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га</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0,043</w:t>
            </w:r>
          </w:p>
        </w:tc>
      </w:tr>
      <w:tr w:rsidR="009C7D14" w:rsidRPr="00EC4E37" w:rsidTr="009C7D14">
        <w:trPr>
          <w:trHeight w:val="375"/>
        </w:trPr>
        <w:tc>
          <w:tcPr>
            <w:tcW w:w="377"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c>
          <w:tcPr>
            <w:tcW w:w="3335"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Раздел 2. Окраска</w:t>
            </w:r>
          </w:p>
        </w:tc>
        <w:tc>
          <w:tcPr>
            <w:tcW w:w="625"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c>
          <w:tcPr>
            <w:tcW w:w="663" w:type="pct"/>
            <w:shd w:val="clear" w:color="auto" w:fill="auto"/>
            <w:noWrap/>
            <w:vAlign w:val="center"/>
            <w:hideMark/>
          </w:tcPr>
          <w:p w:rsidR="009C7D14" w:rsidRPr="00EC4E37" w:rsidRDefault="009C7D14" w:rsidP="009C7D14">
            <w:pPr>
              <w:spacing w:after="0" w:line="240" w:lineRule="auto"/>
              <w:rPr>
                <w:rFonts w:ascii="Times New Roman" w:hAnsi="Times New Roman"/>
                <w:b/>
                <w:bCs/>
                <w:sz w:val="28"/>
                <w:szCs w:val="28"/>
              </w:rPr>
            </w:pPr>
            <w:r w:rsidRPr="00EC4E37">
              <w:rPr>
                <w:rFonts w:ascii="Times New Roman" w:hAnsi="Times New Roman"/>
                <w:b/>
                <w:bCs/>
                <w:sz w:val="28"/>
                <w:szCs w:val="28"/>
              </w:rPr>
              <w:t> </w:t>
            </w:r>
          </w:p>
        </w:tc>
      </w:tr>
      <w:tr w:rsidR="009C7D14" w:rsidRPr="00EC4E37" w:rsidTr="009C7D14">
        <w:trPr>
          <w:trHeight w:val="48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19</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Очистка поверхностей ограждения от лакокрасочных покрытий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2,112</w:t>
            </w:r>
          </w:p>
        </w:tc>
      </w:tr>
      <w:tr w:rsidR="009C7D14" w:rsidRPr="00EC4E37" w:rsidTr="009C7D14">
        <w:trPr>
          <w:trHeight w:val="39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20</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Обеспыливание поверхности</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211,2</w:t>
            </w:r>
          </w:p>
        </w:tc>
      </w:tr>
      <w:tr w:rsidR="009C7D14" w:rsidRPr="00EC4E37" w:rsidTr="009C7D14">
        <w:trPr>
          <w:trHeight w:val="37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Обезжиривание поверхностей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2,112</w:t>
            </w:r>
          </w:p>
        </w:tc>
      </w:tr>
      <w:tr w:rsidR="009C7D14" w:rsidRPr="00EC4E37" w:rsidTr="009C7D14">
        <w:trPr>
          <w:trHeight w:val="48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22</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proofErr w:type="spellStart"/>
            <w:r w:rsidRPr="00EC4E37">
              <w:rPr>
                <w:rFonts w:ascii="Times New Roman" w:hAnsi="Times New Roman"/>
                <w:sz w:val="28"/>
                <w:szCs w:val="28"/>
              </w:rPr>
              <w:t>Огрунтовка</w:t>
            </w:r>
            <w:proofErr w:type="spellEnd"/>
            <w:r w:rsidRPr="00EC4E37">
              <w:rPr>
                <w:rFonts w:ascii="Times New Roman" w:hAnsi="Times New Roman"/>
                <w:sz w:val="28"/>
                <w:szCs w:val="28"/>
              </w:rPr>
              <w:t xml:space="preserve"> металлических поверхностей за два раза: грунтовкой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2,112</w:t>
            </w:r>
          </w:p>
        </w:tc>
      </w:tr>
      <w:tr w:rsidR="009C7D14" w:rsidRPr="00EC4E37" w:rsidTr="009C7D14">
        <w:trPr>
          <w:trHeight w:val="49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23</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 xml:space="preserve">Окраска металлических </w:t>
            </w:r>
            <w:proofErr w:type="spellStart"/>
            <w:r w:rsidRPr="00EC4E37">
              <w:rPr>
                <w:rFonts w:ascii="Times New Roman" w:hAnsi="Times New Roman"/>
                <w:sz w:val="28"/>
                <w:szCs w:val="28"/>
              </w:rPr>
              <w:t>огрунтованных</w:t>
            </w:r>
            <w:proofErr w:type="spellEnd"/>
            <w:r w:rsidRPr="00EC4E37">
              <w:rPr>
                <w:rFonts w:ascii="Times New Roman" w:hAnsi="Times New Roman"/>
                <w:sz w:val="28"/>
                <w:szCs w:val="28"/>
              </w:rPr>
              <w:t xml:space="preserve"> поверхностей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2,112</w:t>
            </w:r>
          </w:p>
        </w:tc>
      </w:tr>
      <w:tr w:rsidR="009C7D14" w:rsidRPr="00EC4E37" w:rsidTr="009C7D14">
        <w:trPr>
          <w:trHeight w:val="69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24</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 xml:space="preserve">Очистка с </w:t>
            </w:r>
            <w:proofErr w:type="spellStart"/>
            <w:r w:rsidRPr="00EC4E37">
              <w:rPr>
                <w:rFonts w:ascii="Times New Roman" w:hAnsi="Times New Roman"/>
                <w:sz w:val="28"/>
                <w:szCs w:val="28"/>
              </w:rPr>
              <w:t>огрунтовкой</w:t>
            </w:r>
            <w:proofErr w:type="spellEnd"/>
            <w:r w:rsidRPr="00EC4E37">
              <w:rPr>
                <w:rFonts w:ascii="Times New Roman" w:hAnsi="Times New Roman"/>
                <w:sz w:val="28"/>
                <w:szCs w:val="28"/>
              </w:rPr>
              <w:t xml:space="preserve"> оборудования, трубопроводов и металлических конструкций перед нанесением покрытия</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52,8</w:t>
            </w:r>
          </w:p>
        </w:tc>
      </w:tr>
      <w:tr w:rsidR="009C7D14" w:rsidRPr="00EC4E37" w:rsidTr="009C7D14">
        <w:trPr>
          <w:trHeight w:val="61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lastRenderedPageBreak/>
              <w:t>25</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Окраска оборудования, трубопроводов и металлических конструкций</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52,8</w:t>
            </w:r>
          </w:p>
        </w:tc>
      </w:tr>
      <w:tr w:rsidR="009C7D14" w:rsidRPr="00EC4E37" w:rsidTr="009C7D14">
        <w:trPr>
          <w:trHeight w:val="540"/>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26</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Проверка качества покрытия</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0,528</w:t>
            </w:r>
          </w:p>
        </w:tc>
      </w:tr>
      <w:tr w:rsidR="009C7D14" w:rsidRPr="00EC4E37" w:rsidTr="009C7D14">
        <w:trPr>
          <w:trHeight w:val="37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27</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Обеспыливание поверхности</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4,2</w:t>
            </w:r>
          </w:p>
        </w:tc>
      </w:tr>
      <w:tr w:rsidR="009C7D14" w:rsidRPr="00EC4E37" w:rsidTr="009C7D14">
        <w:trPr>
          <w:trHeight w:val="435"/>
        </w:trPr>
        <w:tc>
          <w:tcPr>
            <w:tcW w:w="377"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28</w:t>
            </w:r>
          </w:p>
        </w:tc>
        <w:tc>
          <w:tcPr>
            <w:tcW w:w="3335" w:type="pct"/>
            <w:shd w:val="clear" w:color="auto" w:fill="auto"/>
            <w:vAlign w:val="center"/>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Нанесение маркировки</w:t>
            </w:r>
          </w:p>
        </w:tc>
        <w:tc>
          <w:tcPr>
            <w:tcW w:w="625"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100 м2</w:t>
            </w:r>
          </w:p>
        </w:tc>
        <w:tc>
          <w:tcPr>
            <w:tcW w:w="663" w:type="pct"/>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0,042</w:t>
            </w:r>
          </w:p>
        </w:tc>
      </w:tr>
    </w:tbl>
    <w:p w:rsidR="00CF022F" w:rsidRPr="00EC4E37" w:rsidRDefault="00CF022F" w:rsidP="00E16289">
      <w:pPr>
        <w:pStyle w:val="a3"/>
        <w:spacing w:after="0" w:line="240" w:lineRule="auto"/>
        <w:ind w:left="709"/>
        <w:jc w:val="center"/>
        <w:rPr>
          <w:rFonts w:ascii="Times New Roman" w:hAnsi="Times New Roman"/>
          <w:b/>
          <w:bCs/>
          <w:sz w:val="28"/>
          <w:szCs w:val="28"/>
        </w:rPr>
      </w:pPr>
    </w:p>
    <w:p w:rsidR="00CF022F" w:rsidRPr="00EC4E37" w:rsidRDefault="00CF022F" w:rsidP="00E16289">
      <w:pPr>
        <w:pStyle w:val="a3"/>
        <w:spacing w:after="0" w:line="240" w:lineRule="auto"/>
        <w:ind w:left="709"/>
        <w:jc w:val="center"/>
        <w:rPr>
          <w:rFonts w:ascii="Times New Roman" w:hAnsi="Times New Roman"/>
          <w:b/>
          <w:bCs/>
          <w:sz w:val="28"/>
          <w:szCs w:val="28"/>
        </w:rPr>
      </w:pPr>
    </w:p>
    <w:p w:rsidR="008F644E" w:rsidRPr="00EC4E37" w:rsidRDefault="008F644E" w:rsidP="00E16289">
      <w:pPr>
        <w:pStyle w:val="a3"/>
        <w:spacing w:after="0" w:line="240" w:lineRule="auto"/>
        <w:ind w:left="709"/>
        <w:jc w:val="center"/>
        <w:rPr>
          <w:rFonts w:ascii="Times New Roman" w:hAnsi="Times New Roman"/>
          <w:b/>
          <w:bCs/>
          <w:sz w:val="28"/>
          <w:szCs w:val="28"/>
        </w:rPr>
      </w:pPr>
    </w:p>
    <w:p w:rsidR="008F644E" w:rsidRPr="00EC4E37" w:rsidRDefault="008F644E" w:rsidP="00E16289">
      <w:pPr>
        <w:pStyle w:val="a3"/>
        <w:spacing w:after="0" w:line="240" w:lineRule="auto"/>
        <w:ind w:left="709"/>
        <w:jc w:val="center"/>
        <w:rPr>
          <w:rFonts w:ascii="Times New Roman" w:hAnsi="Times New Roman"/>
          <w:b/>
          <w:bCs/>
          <w:sz w:val="28"/>
          <w:szCs w:val="28"/>
        </w:rPr>
      </w:pPr>
    </w:p>
    <w:p w:rsidR="008F644E" w:rsidRPr="00EC4E37" w:rsidRDefault="008F644E" w:rsidP="00E16289">
      <w:pPr>
        <w:pStyle w:val="a3"/>
        <w:spacing w:after="0" w:line="240" w:lineRule="auto"/>
        <w:ind w:left="709"/>
        <w:jc w:val="center"/>
        <w:rPr>
          <w:rFonts w:ascii="Times New Roman" w:hAnsi="Times New Roman"/>
          <w:b/>
          <w:bCs/>
          <w:sz w:val="28"/>
          <w:szCs w:val="28"/>
        </w:rPr>
      </w:pPr>
    </w:p>
    <w:p w:rsidR="008F644E" w:rsidRPr="00EC4E37" w:rsidRDefault="008F644E" w:rsidP="00E16289">
      <w:pPr>
        <w:pStyle w:val="a3"/>
        <w:spacing w:after="0" w:line="240" w:lineRule="auto"/>
        <w:ind w:left="709"/>
        <w:jc w:val="center"/>
        <w:rPr>
          <w:rFonts w:ascii="Times New Roman" w:hAnsi="Times New Roman"/>
          <w:b/>
          <w:bCs/>
          <w:sz w:val="28"/>
          <w:szCs w:val="28"/>
        </w:rPr>
      </w:pPr>
    </w:p>
    <w:p w:rsidR="00D51B98" w:rsidRPr="00EC4E37" w:rsidRDefault="00D51B98" w:rsidP="00E16289">
      <w:pPr>
        <w:pStyle w:val="a3"/>
        <w:spacing w:after="0" w:line="240" w:lineRule="auto"/>
        <w:ind w:left="709"/>
        <w:jc w:val="center"/>
        <w:rPr>
          <w:rFonts w:ascii="Times New Roman" w:hAnsi="Times New Roman"/>
          <w:b/>
          <w:bCs/>
          <w:sz w:val="28"/>
          <w:szCs w:val="28"/>
        </w:rPr>
      </w:pPr>
    </w:p>
    <w:p w:rsidR="00D51B98" w:rsidRPr="00EC4E37" w:rsidRDefault="00D51B98" w:rsidP="00E16289">
      <w:pPr>
        <w:pStyle w:val="a3"/>
        <w:spacing w:after="0" w:line="240" w:lineRule="auto"/>
        <w:ind w:left="709"/>
        <w:jc w:val="center"/>
        <w:rPr>
          <w:rFonts w:ascii="Times New Roman" w:hAnsi="Times New Roman"/>
          <w:b/>
          <w:bCs/>
          <w:sz w:val="28"/>
          <w:szCs w:val="28"/>
        </w:rPr>
      </w:pPr>
    </w:p>
    <w:p w:rsidR="00D51B98" w:rsidRPr="00EC4E37" w:rsidRDefault="00D51B98" w:rsidP="00E16289">
      <w:pPr>
        <w:pStyle w:val="a3"/>
        <w:spacing w:after="0" w:line="240" w:lineRule="auto"/>
        <w:ind w:left="709"/>
        <w:jc w:val="center"/>
        <w:rPr>
          <w:rFonts w:ascii="Times New Roman" w:hAnsi="Times New Roman"/>
          <w:b/>
          <w:bCs/>
          <w:sz w:val="28"/>
          <w:szCs w:val="28"/>
        </w:rPr>
      </w:pPr>
    </w:p>
    <w:p w:rsidR="00DF71CF" w:rsidRPr="00EC4E37" w:rsidRDefault="00DF71CF" w:rsidP="00E16289">
      <w:pPr>
        <w:pStyle w:val="a3"/>
        <w:spacing w:after="0" w:line="240" w:lineRule="auto"/>
        <w:ind w:left="709"/>
        <w:jc w:val="center"/>
        <w:rPr>
          <w:rFonts w:ascii="Times New Roman" w:hAnsi="Times New Roman"/>
          <w:b/>
          <w:bCs/>
          <w:sz w:val="28"/>
          <w:szCs w:val="28"/>
        </w:rPr>
      </w:pPr>
    </w:p>
    <w:p w:rsidR="00DF71CF" w:rsidRPr="00EC4E37" w:rsidRDefault="00DF71CF">
      <w:pPr>
        <w:spacing w:after="0" w:line="240" w:lineRule="auto"/>
        <w:rPr>
          <w:rFonts w:ascii="Times New Roman" w:hAnsi="Times New Roman"/>
          <w:b/>
          <w:bCs/>
          <w:sz w:val="28"/>
          <w:szCs w:val="28"/>
        </w:rPr>
      </w:pPr>
      <w:r w:rsidRPr="00EC4E37">
        <w:rPr>
          <w:rFonts w:ascii="Times New Roman" w:hAnsi="Times New Roman"/>
          <w:b/>
          <w:bCs/>
          <w:sz w:val="28"/>
          <w:szCs w:val="28"/>
        </w:rPr>
        <w:br w:type="page"/>
      </w:r>
    </w:p>
    <w:p w:rsidR="00DF71CF" w:rsidRPr="00EC4E37" w:rsidRDefault="00DF71CF" w:rsidP="00DF71CF">
      <w:pPr>
        <w:pStyle w:val="a3"/>
        <w:tabs>
          <w:tab w:val="left" w:pos="993"/>
        </w:tabs>
        <w:spacing w:after="0" w:line="240" w:lineRule="auto"/>
        <w:ind w:left="0"/>
        <w:jc w:val="right"/>
        <w:rPr>
          <w:rFonts w:ascii="Times New Roman" w:hAnsi="Times New Roman"/>
          <w:bCs/>
          <w:sz w:val="28"/>
          <w:szCs w:val="28"/>
        </w:rPr>
      </w:pPr>
      <w:r w:rsidRPr="00EC4E37">
        <w:rPr>
          <w:rFonts w:ascii="Times New Roman" w:hAnsi="Times New Roman"/>
          <w:bCs/>
          <w:sz w:val="28"/>
          <w:szCs w:val="28"/>
        </w:rPr>
        <w:lastRenderedPageBreak/>
        <w:t>Приложение №</w:t>
      </w:r>
      <w:r w:rsidR="00CC0ABB">
        <w:rPr>
          <w:rFonts w:ascii="Times New Roman" w:hAnsi="Times New Roman"/>
          <w:bCs/>
          <w:sz w:val="28"/>
          <w:szCs w:val="28"/>
        </w:rPr>
        <w:t xml:space="preserve"> </w:t>
      </w:r>
      <w:r w:rsidRPr="00EC4E37">
        <w:rPr>
          <w:rFonts w:ascii="Times New Roman" w:hAnsi="Times New Roman"/>
          <w:bCs/>
          <w:sz w:val="28"/>
          <w:szCs w:val="28"/>
        </w:rPr>
        <w:t>2</w:t>
      </w:r>
    </w:p>
    <w:p w:rsidR="00DF71CF" w:rsidRPr="00EC4E37" w:rsidRDefault="00DF71CF" w:rsidP="00DF71CF">
      <w:pPr>
        <w:pStyle w:val="a3"/>
        <w:tabs>
          <w:tab w:val="left" w:pos="993"/>
        </w:tabs>
        <w:spacing w:after="0" w:line="240" w:lineRule="auto"/>
        <w:ind w:left="0"/>
        <w:jc w:val="right"/>
        <w:rPr>
          <w:rFonts w:ascii="Times New Roman" w:hAnsi="Times New Roman"/>
          <w:bCs/>
          <w:sz w:val="28"/>
          <w:szCs w:val="28"/>
        </w:rPr>
      </w:pPr>
    </w:p>
    <w:p w:rsidR="00EC4E37" w:rsidRDefault="00544CFD" w:rsidP="00544CFD">
      <w:pPr>
        <w:spacing w:after="0" w:line="240" w:lineRule="auto"/>
        <w:contextualSpacing/>
        <w:jc w:val="center"/>
        <w:rPr>
          <w:rFonts w:ascii="Times New Roman" w:hAnsi="Times New Roman"/>
          <w:b/>
          <w:spacing w:val="1"/>
          <w:sz w:val="28"/>
          <w:szCs w:val="28"/>
        </w:rPr>
      </w:pPr>
      <w:r w:rsidRPr="00EC4E37">
        <w:rPr>
          <w:rFonts w:ascii="Times New Roman" w:hAnsi="Times New Roman"/>
          <w:b/>
          <w:spacing w:val="1"/>
          <w:sz w:val="28"/>
          <w:szCs w:val="28"/>
        </w:rPr>
        <w:t xml:space="preserve">Перечень минимально - необходимых машин и прочего </w:t>
      </w:r>
    </w:p>
    <w:p w:rsidR="00544CFD" w:rsidRPr="00EC4E37" w:rsidRDefault="00544CFD" w:rsidP="00544CFD">
      <w:pPr>
        <w:spacing w:after="0" w:line="240" w:lineRule="auto"/>
        <w:contextualSpacing/>
        <w:jc w:val="center"/>
        <w:rPr>
          <w:rFonts w:ascii="Times New Roman" w:hAnsi="Times New Roman"/>
          <w:b/>
          <w:sz w:val="28"/>
          <w:szCs w:val="28"/>
        </w:rPr>
      </w:pPr>
      <w:r w:rsidRPr="00EC4E37">
        <w:rPr>
          <w:rFonts w:ascii="Times New Roman" w:hAnsi="Times New Roman"/>
          <w:b/>
          <w:spacing w:val="1"/>
          <w:sz w:val="28"/>
          <w:szCs w:val="28"/>
        </w:rPr>
        <w:t>материально-технического оборудования</w:t>
      </w:r>
    </w:p>
    <w:p w:rsidR="00544CFD" w:rsidRPr="00EC4E3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9C7D14" w:rsidRPr="00CC0ABB" w:rsidTr="009C7D14">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Наименование минимально - необходимых</w:t>
            </w:r>
            <w:r w:rsidRPr="00CC0ABB">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Кол-во</w:t>
            </w:r>
          </w:p>
        </w:tc>
      </w:tr>
      <w:tr w:rsidR="009C7D14" w:rsidRPr="00CC0ABB" w:rsidTr="009C7D14">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9C7D14" w:rsidRPr="00CC0ABB" w:rsidRDefault="009C7D14" w:rsidP="009C7D14">
            <w:pPr>
              <w:spacing w:after="0" w:line="240" w:lineRule="auto"/>
              <w:jc w:val="center"/>
              <w:rPr>
                <w:rFonts w:ascii="Times New Roman" w:hAnsi="Times New Roman"/>
                <w:bCs/>
                <w:sz w:val="28"/>
                <w:szCs w:val="28"/>
              </w:rPr>
            </w:pPr>
            <w:r w:rsidRPr="00CC0ABB">
              <w:rPr>
                <w:rFonts w:ascii="Times New Roman" w:hAnsi="Times New Roman"/>
                <w:bCs/>
                <w:sz w:val="28"/>
                <w:szCs w:val="28"/>
              </w:rPr>
              <w:t>4</w:t>
            </w:r>
          </w:p>
        </w:tc>
      </w:tr>
      <w:tr w:rsidR="009C7D14" w:rsidRPr="00EC4E37" w:rsidTr="009C7D14">
        <w:trPr>
          <w:trHeight w:val="3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Бульдозеры, мощность 37 кВт - 79 кВт</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r>
      <w:tr w:rsidR="009C7D14" w:rsidRPr="00EC4E37" w:rsidTr="009C7D14">
        <w:trPr>
          <w:trHeight w:val="4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r>
      <w:tr w:rsidR="009C7D14" w:rsidRPr="00EC4E37" w:rsidTr="009C7D14">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Экскаваторы одноковшовые дизельные на пневмоколесном ходу, емкость ковша не более 0,25 м3</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r>
      <w:tr w:rsidR="009C7D14" w:rsidRPr="00EC4E37" w:rsidTr="009C7D14">
        <w:trPr>
          <w:trHeight w:val="6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w:t>
            </w:r>
          </w:p>
        </w:tc>
      </w:tr>
      <w:tr w:rsidR="009C7D14" w:rsidRPr="00EC4E37" w:rsidTr="009C7D14">
        <w:trPr>
          <w:trHeight w:val="4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Автомобили бортовые, грузоподъемность: 5 т - 7 т</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2</w:t>
            </w:r>
          </w:p>
        </w:tc>
      </w:tr>
      <w:tr w:rsidR="009C7D14" w:rsidRPr="00EC4E37" w:rsidTr="009C7D14">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Компрессоры передвижные производительность не более 5 м3/мин - 10 м3/мин</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1</w:t>
            </w:r>
          </w:p>
        </w:tc>
      </w:tr>
      <w:tr w:rsidR="009C7D14" w:rsidRPr="00EC4E37" w:rsidTr="009C7D14">
        <w:trPr>
          <w:trHeight w:val="51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hideMark/>
          </w:tcPr>
          <w:p w:rsidR="009C7D14" w:rsidRPr="00EC4E37" w:rsidRDefault="009C7D14" w:rsidP="009C7D14">
            <w:pPr>
              <w:spacing w:after="0" w:line="240" w:lineRule="auto"/>
              <w:rPr>
                <w:rFonts w:ascii="Times New Roman" w:hAnsi="Times New Roman"/>
                <w:sz w:val="28"/>
                <w:szCs w:val="28"/>
              </w:rPr>
            </w:pPr>
            <w:r w:rsidRPr="00EC4E37">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9C7D14" w:rsidRPr="00EC4E37" w:rsidRDefault="009C7D14" w:rsidP="009C7D14">
            <w:pPr>
              <w:spacing w:after="0" w:line="240" w:lineRule="auto"/>
              <w:jc w:val="center"/>
              <w:rPr>
                <w:rFonts w:ascii="Times New Roman" w:hAnsi="Times New Roman"/>
                <w:sz w:val="28"/>
                <w:szCs w:val="28"/>
              </w:rPr>
            </w:pPr>
            <w:proofErr w:type="spellStart"/>
            <w:r w:rsidRPr="00EC4E37">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C7D14" w:rsidRPr="00EC4E37" w:rsidRDefault="009C7D14" w:rsidP="009C7D14">
            <w:pPr>
              <w:spacing w:after="0" w:line="240" w:lineRule="auto"/>
              <w:jc w:val="center"/>
              <w:rPr>
                <w:rFonts w:ascii="Times New Roman" w:hAnsi="Times New Roman"/>
                <w:sz w:val="28"/>
                <w:szCs w:val="28"/>
              </w:rPr>
            </w:pPr>
            <w:r w:rsidRPr="00EC4E37">
              <w:rPr>
                <w:rFonts w:ascii="Times New Roman" w:hAnsi="Times New Roman"/>
                <w:sz w:val="28"/>
                <w:szCs w:val="28"/>
              </w:rPr>
              <w:t>4</w:t>
            </w:r>
          </w:p>
        </w:tc>
      </w:tr>
    </w:tbl>
    <w:p w:rsidR="00D51B98" w:rsidRPr="001B5C3E" w:rsidRDefault="00D51B98" w:rsidP="00CC0ABB">
      <w:pPr>
        <w:spacing w:after="0" w:line="240" w:lineRule="auto"/>
        <w:contextualSpacing/>
        <w:jc w:val="center"/>
        <w:rPr>
          <w:rFonts w:ascii="Times New Roman" w:hAnsi="Times New Roman"/>
          <w:b/>
          <w:bCs/>
          <w:sz w:val="28"/>
          <w:szCs w:val="28"/>
        </w:rPr>
      </w:pPr>
      <w:bookmarkStart w:id="0" w:name="_GoBack"/>
      <w:bookmarkEnd w:id="0"/>
    </w:p>
    <w:sectPr w:rsidR="00D51B98"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74" w:rsidRDefault="00A22274" w:rsidP="00FF37E6">
      <w:pPr>
        <w:spacing w:after="0" w:line="240" w:lineRule="auto"/>
      </w:pPr>
      <w:r>
        <w:separator/>
      </w:r>
    </w:p>
  </w:endnote>
  <w:endnote w:type="continuationSeparator" w:id="0">
    <w:p w:rsidR="00A22274" w:rsidRDefault="00A2227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74" w:rsidRDefault="00A22274" w:rsidP="00FF37E6">
      <w:pPr>
        <w:spacing w:after="0" w:line="240" w:lineRule="auto"/>
      </w:pPr>
      <w:r>
        <w:separator/>
      </w:r>
    </w:p>
  </w:footnote>
  <w:footnote w:type="continuationSeparator" w:id="0">
    <w:p w:rsidR="00A22274" w:rsidRDefault="00A2227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47298F"/>
    <w:multiLevelType w:val="hybridMultilevel"/>
    <w:tmpl w:val="26B6A238"/>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577EE8"/>
    <w:multiLevelType w:val="hybridMultilevel"/>
    <w:tmpl w:val="8D9890AA"/>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2"/>
  </w:num>
  <w:num w:numId="10">
    <w:abstractNumId w:val="43"/>
  </w:num>
  <w:num w:numId="11">
    <w:abstractNumId w:val="1"/>
  </w:num>
  <w:num w:numId="12">
    <w:abstractNumId w:val="34"/>
  </w:num>
  <w:num w:numId="13">
    <w:abstractNumId w:val="35"/>
  </w:num>
  <w:num w:numId="14">
    <w:abstractNumId w:val="30"/>
  </w:num>
  <w:num w:numId="15">
    <w:abstractNumId w:val="15"/>
  </w:num>
  <w:num w:numId="16">
    <w:abstractNumId w:val="40"/>
  </w:num>
  <w:num w:numId="17">
    <w:abstractNumId w:val="23"/>
  </w:num>
  <w:num w:numId="18">
    <w:abstractNumId w:val="39"/>
  </w:num>
  <w:num w:numId="19">
    <w:abstractNumId w:val="5"/>
  </w:num>
  <w:num w:numId="20">
    <w:abstractNumId w:val="18"/>
  </w:num>
  <w:num w:numId="21">
    <w:abstractNumId w:val="26"/>
  </w:num>
  <w:num w:numId="22">
    <w:abstractNumId w:val="17"/>
  </w:num>
  <w:num w:numId="23">
    <w:abstractNumId w:val="10"/>
  </w:num>
  <w:num w:numId="24">
    <w:abstractNumId w:val="8"/>
  </w:num>
  <w:num w:numId="25">
    <w:abstractNumId w:val="25"/>
  </w:num>
  <w:num w:numId="26">
    <w:abstractNumId w:val="6"/>
  </w:num>
  <w:num w:numId="27">
    <w:abstractNumId w:val="14"/>
  </w:num>
  <w:num w:numId="28">
    <w:abstractNumId w:val="24"/>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19"/>
  </w:num>
  <w:num w:numId="44">
    <w:abstractNumId w:val="33"/>
  </w:num>
  <w:num w:numId="45">
    <w:abstractNumId w:val="2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1B"/>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F27FC"/>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09D2"/>
    <w:rsid w:val="005244CA"/>
    <w:rsid w:val="005279D7"/>
    <w:rsid w:val="005305B3"/>
    <w:rsid w:val="00532849"/>
    <w:rsid w:val="00544CFD"/>
    <w:rsid w:val="00551552"/>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2F97"/>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E7881"/>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8F644E"/>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C7D14"/>
    <w:rsid w:val="009D3185"/>
    <w:rsid w:val="009D3766"/>
    <w:rsid w:val="009D4F84"/>
    <w:rsid w:val="009D78FD"/>
    <w:rsid w:val="009E1292"/>
    <w:rsid w:val="009E40C0"/>
    <w:rsid w:val="009E5D80"/>
    <w:rsid w:val="009F11AD"/>
    <w:rsid w:val="009F28EE"/>
    <w:rsid w:val="009F3B22"/>
    <w:rsid w:val="009F47C4"/>
    <w:rsid w:val="00A00A33"/>
    <w:rsid w:val="00A025CF"/>
    <w:rsid w:val="00A07574"/>
    <w:rsid w:val="00A11D49"/>
    <w:rsid w:val="00A129CD"/>
    <w:rsid w:val="00A12BB1"/>
    <w:rsid w:val="00A20332"/>
    <w:rsid w:val="00A2037A"/>
    <w:rsid w:val="00A21647"/>
    <w:rsid w:val="00A21CC7"/>
    <w:rsid w:val="00A22274"/>
    <w:rsid w:val="00A25B0B"/>
    <w:rsid w:val="00A26721"/>
    <w:rsid w:val="00A30805"/>
    <w:rsid w:val="00A3217C"/>
    <w:rsid w:val="00A334EE"/>
    <w:rsid w:val="00A341D1"/>
    <w:rsid w:val="00A517F7"/>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267E"/>
    <w:rsid w:val="00C65AB6"/>
    <w:rsid w:val="00C725FF"/>
    <w:rsid w:val="00C8627B"/>
    <w:rsid w:val="00C87F12"/>
    <w:rsid w:val="00C90516"/>
    <w:rsid w:val="00C92F9E"/>
    <w:rsid w:val="00C953E9"/>
    <w:rsid w:val="00C96929"/>
    <w:rsid w:val="00CA16AE"/>
    <w:rsid w:val="00CA4901"/>
    <w:rsid w:val="00CA4EAE"/>
    <w:rsid w:val="00CB1EDA"/>
    <w:rsid w:val="00CB242F"/>
    <w:rsid w:val="00CB6081"/>
    <w:rsid w:val="00CB696A"/>
    <w:rsid w:val="00CC0ABB"/>
    <w:rsid w:val="00CC5DF7"/>
    <w:rsid w:val="00CC7303"/>
    <w:rsid w:val="00CD2C22"/>
    <w:rsid w:val="00CD3868"/>
    <w:rsid w:val="00CD5853"/>
    <w:rsid w:val="00CD701A"/>
    <w:rsid w:val="00CE2AC8"/>
    <w:rsid w:val="00CE4434"/>
    <w:rsid w:val="00CE6DC7"/>
    <w:rsid w:val="00CF022F"/>
    <w:rsid w:val="00CF0B72"/>
    <w:rsid w:val="00CF5E98"/>
    <w:rsid w:val="00D008CE"/>
    <w:rsid w:val="00D00A37"/>
    <w:rsid w:val="00D00DB1"/>
    <w:rsid w:val="00D06FEE"/>
    <w:rsid w:val="00D21357"/>
    <w:rsid w:val="00D21796"/>
    <w:rsid w:val="00D244E2"/>
    <w:rsid w:val="00D2526E"/>
    <w:rsid w:val="00D26F08"/>
    <w:rsid w:val="00D30DAF"/>
    <w:rsid w:val="00D325FC"/>
    <w:rsid w:val="00D4013E"/>
    <w:rsid w:val="00D40C30"/>
    <w:rsid w:val="00D4405B"/>
    <w:rsid w:val="00D46A04"/>
    <w:rsid w:val="00D50AA0"/>
    <w:rsid w:val="00D50DCF"/>
    <w:rsid w:val="00D5142E"/>
    <w:rsid w:val="00D51B98"/>
    <w:rsid w:val="00D56BA4"/>
    <w:rsid w:val="00D600C3"/>
    <w:rsid w:val="00D737D9"/>
    <w:rsid w:val="00D742B0"/>
    <w:rsid w:val="00D81643"/>
    <w:rsid w:val="00D86537"/>
    <w:rsid w:val="00D86E74"/>
    <w:rsid w:val="00D90423"/>
    <w:rsid w:val="00D9243B"/>
    <w:rsid w:val="00DA3071"/>
    <w:rsid w:val="00DD452E"/>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96C2A"/>
    <w:rsid w:val="00EA52BC"/>
    <w:rsid w:val="00EB2D18"/>
    <w:rsid w:val="00EB3C92"/>
    <w:rsid w:val="00EB6D44"/>
    <w:rsid w:val="00EC14D6"/>
    <w:rsid w:val="00EC1CBE"/>
    <w:rsid w:val="00EC4E37"/>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1B1C"/>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602A"/>
  <w15:docId w15:val="{6DBD6CE2-40A3-4B9D-8F6A-89E78EE5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300529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5520096">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8531251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989195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04566868">
      <w:bodyDiv w:val="1"/>
      <w:marLeft w:val="0"/>
      <w:marRight w:val="0"/>
      <w:marTop w:val="0"/>
      <w:marBottom w:val="0"/>
      <w:divBdr>
        <w:top w:val="none" w:sz="0" w:space="0" w:color="auto"/>
        <w:left w:val="none" w:sz="0" w:space="0" w:color="auto"/>
        <w:bottom w:val="none" w:sz="0" w:space="0" w:color="auto"/>
        <w:right w:val="none" w:sz="0" w:space="0" w:color="auto"/>
      </w:divBdr>
    </w:div>
    <w:div w:id="21454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7DA31C-9D6D-43A6-94D5-94116FC3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38003007</Template>
  <TotalTime>394</TotalTime>
  <Pages>9</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55</cp:revision>
  <cp:lastPrinted>2018-07-03T14:31:00Z</cp:lastPrinted>
  <dcterms:created xsi:type="dcterms:W3CDTF">2016-03-25T11:05:00Z</dcterms:created>
  <dcterms:modified xsi:type="dcterms:W3CDTF">2018-07-04T13:46:00Z</dcterms:modified>
</cp:coreProperties>
</file>