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77777777"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287D14" w:rsidRPr="00E236F5">
        <w:rPr>
          <w:szCs w:val="22"/>
          <w:lang w:eastAsia="en-US"/>
        </w:rPr>
        <w:t>Г</w:t>
      </w:r>
      <w:r w:rsidR="00D60BE3" w:rsidRPr="00E236F5">
        <w:rPr>
          <w:szCs w:val="22"/>
          <w:lang w:eastAsia="en-US"/>
        </w:rPr>
        <w:t>енеральн</w:t>
      </w:r>
      <w:r w:rsidR="00287D14" w:rsidRPr="00E236F5">
        <w:rPr>
          <w:szCs w:val="22"/>
          <w:lang w:eastAsia="en-US"/>
        </w:rPr>
        <w:t>ый</w:t>
      </w:r>
      <w:r w:rsidR="00D60BE3" w:rsidRPr="00E236F5">
        <w:rPr>
          <w:szCs w:val="22"/>
          <w:lang w:eastAsia="en-US"/>
        </w:rPr>
        <w:t xml:space="preserve"> директор</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77777777"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287D14" w:rsidRPr="00E236F5">
        <w:rPr>
          <w:szCs w:val="20"/>
          <w:lang w:eastAsia="en-US"/>
        </w:rPr>
        <w:t>А.А. Ахметов</w:t>
      </w:r>
    </w:p>
    <w:p w14:paraId="2E78B94A" w14:textId="6C726B4D" w:rsidR="00D60BE3" w:rsidRPr="00E236F5" w:rsidRDefault="00A641FD" w:rsidP="00566934">
      <w:pPr>
        <w:pStyle w:val="afff7"/>
        <w:jc w:val="right"/>
        <w:rPr>
          <w:b w:val="0"/>
          <w:sz w:val="24"/>
          <w:szCs w:val="24"/>
          <w:lang w:eastAsia="en-US"/>
        </w:rPr>
      </w:pPr>
      <w:r>
        <w:rPr>
          <w:b w:val="0"/>
          <w:sz w:val="24"/>
          <w:szCs w:val="24"/>
          <w:lang w:eastAsia="en-US"/>
        </w:rPr>
        <w:t>1</w:t>
      </w:r>
      <w:r w:rsidR="007B44FA">
        <w:rPr>
          <w:b w:val="0"/>
          <w:sz w:val="24"/>
          <w:szCs w:val="24"/>
          <w:lang w:eastAsia="en-US"/>
        </w:rPr>
        <w:t>5</w:t>
      </w:r>
      <w:r w:rsidR="003B5A3A">
        <w:rPr>
          <w:b w:val="0"/>
          <w:sz w:val="24"/>
          <w:szCs w:val="24"/>
          <w:lang w:eastAsia="en-US"/>
        </w:rPr>
        <w:t xml:space="preserve"> января</w:t>
      </w:r>
      <w:r w:rsidR="004F2019" w:rsidRPr="00E236F5">
        <w:rPr>
          <w:b w:val="0"/>
          <w:sz w:val="24"/>
          <w:szCs w:val="24"/>
          <w:lang w:eastAsia="en-US"/>
        </w:rPr>
        <w:t xml:space="preserve"> </w:t>
      </w:r>
      <w:r w:rsidR="00D60BE3" w:rsidRPr="00E236F5">
        <w:rPr>
          <w:b w:val="0"/>
          <w:sz w:val="24"/>
          <w:szCs w:val="24"/>
          <w:lang w:eastAsia="en-US"/>
        </w:rPr>
        <w:t>201</w:t>
      </w:r>
      <w:r w:rsidR="003B5A3A">
        <w:rPr>
          <w:b w:val="0"/>
          <w:sz w:val="24"/>
          <w:szCs w:val="24"/>
          <w:lang w:eastAsia="en-US"/>
        </w:rPr>
        <w:t>9</w:t>
      </w:r>
      <w:r w:rsidR="00A92979" w:rsidRPr="00E236F5">
        <w:rPr>
          <w:b w:val="0"/>
          <w:sz w:val="24"/>
          <w:szCs w:val="24"/>
          <w:lang w:eastAsia="en-US"/>
        </w:rPr>
        <w:t xml:space="preserve"> </w:t>
      </w:r>
      <w:r w:rsidR="00BC6649" w:rsidRPr="00E236F5">
        <w:rPr>
          <w:b w:val="0"/>
          <w:sz w:val="24"/>
          <w:szCs w:val="24"/>
          <w:lang w:eastAsia="en-US"/>
        </w:rPr>
        <w:t>г.</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6B600848" w14:textId="0DE5B52A" w:rsidR="00807BA2" w:rsidRPr="00E236F5" w:rsidRDefault="007B44FA" w:rsidP="007B44FA">
      <w:pPr>
        <w:pStyle w:val="aa"/>
        <w:jc w:val="center"/>
      </w:pPr>
      <w:r w:rsidRPr="00487F7B">
        <w:rPr>
          <w:sz w:val="28"/>
          <w:szCs w:val="28"/>
        </w:rPr>
        <w:t>«Восстановительный ремонт подъездной дороги к площадке КУ №</w:t>
      </w:r>
      <w:r>
        <w:rPr>
          <w:sz w:val="28"/>
          <w:szCs w:val="28"/>
        </w:rPr>
        <w:t xml:space="preserve"> </w:t>
      </w:r>
      <w:r w:rsidRPr="00487F7B">
        <w:rPr>
          <w:sz w:val="28"/>
          <w:szCs w:val="28"/>
        </w:rPr>
        <w:t>8 газопровода-отвода к Калининградской ТЭЦ-2</w:t>
      </w:r>
      <w:r>
        <w:rPr>
          <w:sz w:val="28"/>
          <w:szCs w:val="28"/>
        </w:rPr>
        <w:t>»</w:t>
      </w: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E236F5">
        <w:t>201</w:t>
      </w:r>
      <w:r w:rsidR="003B5A3A">
        <w:t>9</w:t>
      </w:r>
      <w:r w:rsidRPr="00E236F5">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250DFEB7" w14:textId="77777777" w:rsidR="003F0BC0" w:rsidRDefault="0028353F" w:rsidP="003F0BC0">
      <w:pPr>
        <w:pStyle w:val="13"/>
        <w:tabs>
          <w:tab w:val="right" w:leader="dot" w:pos="9627"/>
        </w:tabs>
        <w:rPr>
          <w:rFonts w:ascii="Calibri" w:hAnsi="Calibri"/>
          <w:b w:val="0"/>
          <w:bCs w:val="0"/>
          <w:caps w:val="0"/>
          <w:noProof/>
          <w:sz w:val="22"/>
          <w:szCs w:val="22"/>
        </w:rPr>
      </w:pPr>
      <w:hyperlink r:id="rId11" w:anchor="_Toc388268489" w:history="1">
        <w:r w:rsidR="003F0BC0">
          <w:rPr>
            <w:rStyle w:val="a7"/>
            <w:noProof/>
            <w:color w:val="auto"/>
          </w:rPr>
          <w:t>ТЕРМИНЫ И ОПРЕДЕЛЕНИЯ</w:t>
        </w:r>
        <w:r w:rsidR="003F0BC0">
          <w:rPr>
            <w:rStyle w:val="a7"/>
            <w:noProof/>
            <w:webHidden/>
            <w:color w:val="auto"/>
            <w:u w:val="none"/>
          </w:rPr>
          <w:tab/>
          <w:t>4</w:t>
        </w:r>
      </w:hyperlink>
    </w:p>
    <w:p w14:paraId="24F181FB" w14:textId="77777777" w:rsidR="003F0BC0" w:rsidRDefault="0028353F" w:rsidP="003F0BC0">
      <w:pPr>
        <w:pStyle w:val="13"/>
        <w:tabs>
          <w:tab w:val="right" w:leader="dot" w:pos="9627"/>
        </w:tabs>
        <w:rPr>
          <w:rFonts w:ascii="Calibri" w:hAnsi="Calibri"/>
          <w:b w:val="0"/>
          <w:bCs w:val="0"/>
          <w:caps w:val="0"/>
          <w:noProof/>
          <w:sz w:val="22"/>
          <w:szCs w:val="22"/>
        </w:rPr>
      </w:pPr>
      <w:hyperlink r:id="rId12" w:anchor="_Toc388268490" w:history="1">
        <w:r w:rsidR="003F0BC0">
          <w:rPr>
            <w:rStyle w:val="a7"/>
            <w:noProof/>
            <w:color w:val="auto"/>
          </w:rPr>
          <w:t>1 Общие положения</w:t>
        </w:r>
        <w:r w:rsidR="003F0BC0">
          <w:rPr>
            <w:rStyle w:val="a7"/>
            <w:noProof/>
            <w:webHidden/>
            <w:color w:val="auto"/>
            <w:u w:val="none"/>
          </w:rPr>
          <w:tab/>
          <w:t>6</w:t>
        </w:r>
      </w:hyperlink>
    </w:p>
    <w:p w14:paraId="6014494E" w14:textId="77777777" w:rsidR="003F0BC0" w:rsidRDefault="0028353F" w:rsidP="003F0BC0">
      <w:pPr>
        <w:pStyle w:val="22"/>
        <w:tabs>
          <w:tab w:val="right" w:leader="dot" w:pos="9627"/>
        </w:tabs>
        <w:rPr>
          <w:rFonts w:ascii="Calibri" w:hAnsi="Calibri"/>
          <w:noProof/>
          <w:sz w:val="22"/>
          <w:szCs w:val="22"/>
        </w:rPr>
      </w:pPr>
      <w:hyperlink r:id="rId13" w:anchor="_Toc388268491" w:history="1">
        <w:r w:rsidR="003F0BC0">
          <w:rPr>
            <w:rStyle w:val="a7"/>
            <w:noProof/>
            <w:color w:val="auto"/>
          </w:rPr>
          <w:t>1.1 Общие сведения о Запросе оферт</w:t>
        </w:r>
        <w:r w:rsidR="003F0BC0">
          <w:rPr>
            <w:rStyle w:val="a7"/>
            <w:noProof/>
            <w:webHidden/>
            <w:color w:val="auto"/>
            <w:u w:val="none"/>
          </w:rPr>
          <w:tab/>
          <w:t>6</w:t>
        </w:r>
      </w:hyperlink>
    </w:p>
    <w:p w14:paraId="054D2E59" w14:textId="77777777" w:rsidR="003F0BC0" w:rsidRDefault="0028353F" w:rsidP="003F0BC0">
      <w:pPr>
        <w:pStyle w:val="22"/>
        <w:tabs>
          <w:tab w:val="right" w:leader="dot" w:pos="9627"/>
        </w:tabs>
        <w:rPr>
          <w:rFonts w:ascii="Calibri" w:hAnsi="Calibri"/>
          <w:noProof/>
          <w:sz w:val="22"/>
          <w:szCs w:val="22"/>
        </w:rPr>
      </w:pPr>
      <w:hyperlink r:id="rId14" w:anchor="_Toc388268492" w:history="1">
        <w:r w:rsidR="003F0BC0">
          <w:rPr>
            <w:rStyle w:val="a7"/>
            <w:noProof/>
            <w:color w:val="auto"/>
          </w:rPr>
          <w:t>1.2 Структура настоящей Документации о Запросе оферт</w:t>
        </w:r>
        <w:r w:rsidR="003F0BC0">
          <w:rPr>
            <w:rStyle w:val="a7"/>
            <w:noProof/>
            <w:webHidden/>
            <w:color w:val="auto"/>
            <w:u w:val="none"/>
          </w:rPr>
          <w:tab/>
          <w:t>6</w:t>
        </w:r>
      </w:hyperlink>
    </w:p>
    <w:p w14:paraId="7CF7CD37" w14:textId="77777777" w:rsidR="003F0BC0" w:rsidRDefault="0028353F" w:rsidP="003F0BC0">
      <w:pPr>
        <w:pStyle w:val="22"/>
        <w:tabs>
          <w:tab w:val="right" w:leader="dot" w:pos="9627"/>
        </w:tabs>
        <w:rPr>
          <w:rFonts w:ascii="Calibri" w:hAnsi="Calibri"/>
          <w:noProof/>
          <w:sz w:val="22"/>
          <w:szCs w:val="22"/>
        </w:rPr>
      </w:pPr>
      <w:hyperlink r:id="rId15" w:anchor="_Toc388268493" w:history="1">
        <w:r w:rsidR="003F0BC0">
          <w:rPr>
            <w:rStyle w:val="a7"/>
            <w:noProof/>
            <w:color w:val="auto"/>
          </w:rPr>
          <w:t>1.3 Требования к Участникам Запроса оферт</w:t>
        </w:r>
        <w:r w:rsidR="003F0BC0">
          <w:rPr>
            <w:rStyle w:val="a7"/>
            <w:noProof/>
            <w:webHidden/>
            <w:color w:val="auto"/>
            <w:u w:val="none"/>
          </w:rPr>
          <w:tab/>
          <w:t>6</w:t>
        </w:r>
      </w:hyperlink>
    </w:p>
    <w:p w14:paraId="4988C2B9" w14:textId="77777777" w:rsidR="003F0BC0" w:rsidRDefault="0028353F" w:rsidP="003F0BC0">
      <w:pPr>
        <w:pStyle w:val="22"/>
        <w:tabs>
          <w:tab w:val="right" w:leader="dot" w:pos="9627"/>
        </w:tabs>
        <w:rPr>
          <w:rFonts w:ascii="Calibri" w:hAnsi="Calibri"/>
          <w:noProof/>
          <w:sz w:val="22"/>
          <w:szCs w:val="22"/>
        </w:rPr>
      </w:pPr>
      <w:hyperlink r:id="rId16" w:anchor="_Toc388268494" w:history="1">
        <w:r w:rsidR="003F0BC0">
          <w:rPr>
            <w:rStyle w:val="a7"/>
            <w:noProof/>
            <w:color w:val="auto"/>
          </w:rPr>
          <w:t>1.4 Документы, подтверждающие соответствие Участников установленным требованиям</w:t>
        </w:r>
        <w:r w:rsidR="003F0BC0">
          <w:rPr>
            <w:rStyle w:val="a7"/>
            <w:noProof/>
            <w:webHidden/>
            <w:color w:val="auto"/>
            <w:u w:val="none"/>
          </w:rPr>
          <w:tab/>
          <w:t>8</w:t>
        </w:r>
      </w:hyperlink>
    </w:p>
    <w:p w14:paraId="1EA303E8" w14:textId="77777777" w:rsidR="003F0BC0" w:rsidRDefault="0028353F" w:rsidP="003F0BC0">
      <w:pPr>
        <w:pStyle w:val="22"/>
        <w:tabs>
          <w:tab w:val="right" w:leader="dot" w:pos="9627"/>
        </w:tabs>
        <w:rPr>
          <w:rFonts w:ascii="Calibri" w:hAnsi="Calibri"/>
          <w:noProof/>
          <w:sz w:val="22"/>
          <w:szCs w:val="22"/>
        </w:rPr>
      </w:pPr>
      <w:hyperlink r:id="rId17" w:anchor="_Toc388268495" w:history="1">
        <w:r w:rsidR="003F0BC0">
          <w:rPr>
            <w:rStyle w:val="a7"/>
            <w:noProof/>
            <w:color w:val="auto"/>
          </w:rPr>
          <w:t>1.5 Обжалование</w:t>
        </w:r>
        <w:r w:rsidR="003F0BC0">
          <w:rPr>
            <w:rStyle w:val="a7"/>
            <w:noProof/>
            <w:webHidden/>
            <w:color w:val="auto"/>
            <w:u w:val="none"/>
          </w:rPr>
          <w:tab/>
          <w:t>11</w:t>
        </w:r>
      </w:hyperlink>
    </w:p>
    <w:p w14:paraId="6ED9A6CE" w14:textId="77777777" w:rsidR="003F0BC0" w:rsidRDefault="0028353F" w:rsidP="003F0BC0">
      <w:pPr>
        <w:pStyle w:val="22"/>
        <w:tabs>
          <w:tab w:val="right" w:leader="dot" w:pos="9627"/>
        </w:tabs>
        <w:rPr>
          <w:rFonts w:ascii="Calibri" w:hAnsi="Calibri"/>
          <w:noProof/>
          <w:sz w:val="22"/>
          <w:szCs w:val="22"/>
        </w:rPr>
      </w:pPr>
      <w:hyperlink r:id="rId18" w:anchor="_Toc388268496" w:history="1">
        <w:r w:rsidR="003F0BC0">
          <w:rPr>
            <w:rStyle w:val="a7"/>
            <w:noProof/>
            <w:color w:val="auto"/>
          </w:rPr>
          <w:t>1.6 Прочие положения</w:t>
        </w:r>
        <w:r w:rsidR="003F0BC0">
          <w:rPr>
            <w:rStyle w:val="a7"/>
            <w:noProof/>
            <w:webHidden/>
            <w:color w:val="auto"/>
            <w:u w:val="none"/>
          </w:rPr>
          <w:tab/>
          <w:t>11</w:t>
        </w:r>
      </w:hyperlink>
    </w:p>
    <w:p w14:paraId="2EE130A3" w14:textId="77777777" w:rsidR="003F0BC0" w:rsidRDefault="0028353F" w:rsidP="003F0BC0">
      <w:pPr>
        <w:pStyle w:val="13"/>
        <w:tabs>
          <w:tab w:val="right" w:leader="dot" w:pos="9627"/>
        </w:tabs>
        <w:rPr>
          <w:rFonts w:ascii="Calibri" w:hAnsi="Calibri"/>
          <w:b w:val="0"/>
          <w:bCs w:val="0"/>
          <w:caps w:val="0"/>
          <w:noProof/>
          <w:sz w:val="22"/>
          <w:szCs w:val="22"/>
        </w:rPr>
      </w:pPr>
      <w:hyperlink r:id="rId19" w:anchor="_Toc388268497" w:history="1">
        <w:r w:rsidR="003F0BC0">
          <w:rPr>
            <w:rStyle w:val="a7"/>
            <w:noProof/>
            <w:color w:val="auto"/>
          </w:rPr>
          <w:t>2 Порядок проведения Запроса оферт. Инструкции по подготовке заявок на участие в Запросе оферт</w:t>
        </w:r>
        <w:r w:rsidR="003F0BC0">
          <w:rPr>
            <w:rStyle w:val="a7"/>
            <w:noProof/>
            <w:webHidden/>
            <w:color w:val="auto"/>
            <w:u w:val="none"/>
          </w:rPr>
          <w:tab/>
          <w:t>1</w:t>
        </w:r>
      </w:hyperlink>
      <w:r w:rsidR="003F0BC0">
        <w:rPr>
          <w:noProof/>
        </w:rPr>
        <w:t>2</w:t>
      </w:r>
    </w:p>
    <w:p w14:paraId="1013A42D" w14:textId="77777777" w:rsidR="003F0BC0" w:rsidRDefault="0028353F" w:rsidP="003F0BC0">
      <w:pPr>
        <w:pStyle w:val="22"/>
        <w:tabs>
          <w:tab w:val="right" w:leader="dot" w:pos="9627"/>
        </w:tabs>
        <w:rPr>
          <w:rFonts w:ascii="Calibri" w:hAnsi="Calibri"/>
          <w:noProof/>
          <w:sz w:val="22"/>
          <w:szCs w:val="22"/>
        </w:rPr>
      </w:pPr>
      <w:hyperlink r:id="rId20" w:anchor="_Toc388268498" w:history="1">
        <w:r w:rsidR="003F0BC0">
          <w:rPr>
            <w:rStyle w:val="a7"/>
            <w:noProof/>
            <w:color w:val="auto"/>
          </w:rPr>
          <w:t>2.1 Извещение о проведении Запроса оферт</w:t>
        </w:r>
        <w:r w:rsidR="003F0BC0">
          <w:rPr>
            <w:rStyle w:val="a7"/>
            <w:noProof/>
            <w:webHidden/>
            <w:color w:val="auto"/>
            <w:u w:val="none"/>
          </w:rPr>
          <w:tab/>
          <w:t>1</w:t>
        </w:r>
      </w:hyperlink>
      <w:r w:rsidR="003F0BC0">
        <w:rPr>
          <w:noProof/>
        </w:rPr>
        <w:t>2</w:t>
      </w:r>
    </w:p>
    <w:p w14:paraId="5C8E0659" w14:textId="77777777" w:rsidR="003F0BC0" w:rsidRDefault="0028353F" w:rsidP="003F0BC0">
      <w:pPr>
        <w:pStyle w:val="22"/>
        <w:tabs>
          <w:tab w:val="right" w:leader="dot" w:pos="9627"/>
        </w:tabs>
        <w:rPr>
          <w:rFonts w:ascii="Calibri" w:hAnsi="Calibri"/>
          <w:noProof/>
          <w:sz w:val="22"/>
          <w:szCs w:val="22"/>
        </w:rPr>
      </w:pPr>
      <w:hyperlink r:id="rId21" w:anchor="_Toc388268499" w:history="1">
        <w:r w:rsidR="003F0BC0">
          <w:rPr>
            <w:rStyle w:val="a7"/>
            <w:noProof/>
            <w:color w:val="auto"/>
          </w:rPr>
          <w:t>2.2 Предоставление Документации о Запросе оферт</w:t>
        </w:r>
        <w:r w:rsidR="003F0BC0">
          <w:rPr>
            <w:rStyle w:val="a7"/>
            <w:noProof/>
            <w:webHidden/>
            <w:color w:val="auto"/>
            <w:u w:val="none"/>
          </w:rPr>
          <w:tab/>
          <w:t>1</w:t>
        </w:r>
      </w:hyperlink>
      <w:r w:rsidR="003F0BC0">
        <w:rPr>
          <w:noProof/>
        </w:rPr>
        <w:t>2</w:t>
      </w:r>
    </w:p>
    <w:p w14:paraId="4F96606B" w14:textId="77777777" w:rsidR="003F0BC0" w:rsidRDefault="0028353F" w:rsidP="003F0BC0">
      <w:pPr>
        <w:pStyle w:val="22"/>
        <w:tabs>
          <w:tab w:val="right" w:leader="dot" w:pos="9627"/>
        </w:tabs>
        <w:rPr>
          <w:rFonts w:ascii="Calibri" w:hAnsi="Calibri"/>
          <w:noProof/>
          <w:sz w:val="22"/>
          <w:szCs w:val="22"/>
        </w:rPr>
      </w:pPr>
      <w:hyperlink r:id="rId22" w:anchor="_Toc388268500" w:history="1">
        <w:r w:rsidR="003F0BC0">
          <w:rPr>
            <w:rStyle w:val="a7"/>
            <w:noProof/>
            <w:color w:val="auto"/>
          </w:rPr>
          <w:t>2.3 Подготовка Заявок на участие в Запросе оферт</w:t>
        </w:r>
        <w:r w:rsidR="003F0BC0">
          <w:rPr>
            <w:rStyle w:val="a7"/>
            <w:noProof/>
            <w:webHidden/>
            <w:color w:val="auto"/>
            <w:u w:val="none"/>
          </w:rPr>
          <w:tab/>
          <w:t>1</w:t>
        </w:r>
      </w:hyperlink>
      <w:r w:rsidR="003F0BC0">
        <w:rPr>
          <w:noProof/>
        </w:rPr>
        <w:t>2</w:t>
      </w:r>
    </w:p>
    <w:p w14:paraId="56FDCBC6" w14:textId="77777777" w:rsidR="003F0BC0" w:rsidRDefault="0028353F" w:rsidP="003F0BC0">
      <w:pPr>
        <w:pStyle w:val="33"/>
        <w:tabs>
          <w:tab w:val="right" w:leader="dot" w:pos="9627"/>
        </w:tabs>
        <w:rPr>
          <w:rFonts w:ascii="Calibri" w:hAnsi="Calibri"/>
          <w:i w:val="0"/>
          <w:iCs w:val="0"/>
          <w:noProof/>
          <w:sz w:val="22"/>
          <w:szCs w:val="22"/>
        </w:rPr>
      </w:pPr>
      <w:hyperlink r:id="rId23" w:anchor="_Toc388268501" w:history="1">
        <w:r w:rsidR="003F0BC0">
          <w:rPr>
            <w:rStyle w:val="a7"/>
            <w:noProof/>
            <w:color w:val="auto"/>
          </w:rPr>
          <w:t>2.3.1Общие требования к Заявке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2</w:t>
      </w:r>
    </w:p>
    <w:p w14:paraId="617F6224" w14:textId="77777777" w:rsidR="003F0BC0" w:rsidRDefault="0028353F" w:rsidP="003F0BC0">
      <w:pPr>
        <w:pStyle w:val="33"/>
        <w:tabs>
          <w:tab w:val="right" w:leader="dot" w:pos="9627"/>
        </w:tabs>
        <w:rPr>
          <w:rFonts w:ascii="Calibri" w:hAnsi="Calibri"/>
          <w:i w:val="0"/>
          <w:iCs w:val="0"/>
          <w:noProof/>
          <w:sz w:val="22"/>
          <w:szCs w:val="22"/>
        </w:rPr>
      </w:pPr>
      <w:hyperlink r:id="rId24" w:anchor="_Toc388268503" w:history="1">
        <w:r w:rsidR="003F0BC0">
          <w:rPr>
            <w:rStyle w:val="a7"/>
            <w:noProof/>
            <w:color w:val="auto"/>
          </w:rPr>
          <w:t>2.3.2 Требования к сроку действия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6EE4D88A" w14:textId="77777777" w:rsidR="003F0BC0" w:rsidRDefault="0028353F" w:rsidP="003F0BC0">
      <w:pPr>
        <w:pStyle w:val="33"/>
        <w:tabs>
          <w:tab w:val="right" w:leader="dot" w:pos="9627"/>
        </w:tabs>
        <w:rPr>
          <w:rFonts w:ascii="Calibri" w:hAnsi="Calibri"/>
          <w:i w:val="0"/>
          <w:iCs w:val="0"/>
          <w:noProof/>
          <w:sz w:val="22"/>
          <w:szCs w:val="22"/>
        </w:rPr>
      </w:pPr>
      <w:hyperlink r:id="rId25" w:anchor="_Toc388268504" w:history="1">
        <w:r w:rsidR="003F0BC0">
          <w:rPr>
            <w:rStyle w:val="a7"/>
            <w:noProof/>
            <w:color w:val="auto"/>
          </w:rPr>
          <w:t>2.3.3 Требования к языку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5C5421B0" w14:textId="77777777" w:rsidR="003F0BC0" w:rsidRDefault="0028353F" w:rsidP="003F0BC0">
      <w:pPr>
        <w:pStyle w:val="33"/>
        <w:tabs>
          <w:tab w:val="right" w:leader="dot" w:pos="9627"/>
        </w:tabs>
        <w:rPr>
          <w:rFonts w:ascii="Calibri" w:hAnsi="Calibri"/>
          <w:i w:val="0"/>
          <w:iCs w:val="0"/>
          <w:noProof/>
          <w:sz w:val="22"/>
          <w:szCs w:val="22"/>
        </w:rPr>
      </w:pPr>
      <w:hyperlink r:id="rId26" w:anchor="_Toc388268505" w:history="1">
        <w:r w:rsidR="003F0BC0">
          <w:rPr>
            <w:rStyle w:val="a7"/>
            <w:noProof/>
            <w:color w:val="auto"/>
          </w:rPr>
          <w:t>2.3.4 Требования к валюте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229D4B02" w14:textId="77777777" w:rsidR="003F0BC0" w:rsidRDefault="0028353F" w:rsidP="003F0BC0">
      <w:pPr>
        <w:pStyle w:val="33"/>
        <w:tabs>
          <w:tab w:val="right" w:leader="dot" w:pos="9627"/>
        </w:tabs>
        <w:rPr>
          <w:rFonts w:ascii="Calibri" w:hAnsi="Calibri"/>
          <w:i w:val="0"/>
          <w:iCs w:val="0"/>
          <w:noProof/>
          <w:sz w:val="22"/>
          <w:szCs w:val="22"/>
        </w:rPr>
      </w:pPr>
      <w:hyperlink r:id="rId27" w:anchor="_Toc388268506" w:history="1">
        <w:r w:rsidR="003F0BC0">
          <w:rPr>
            <w:rStyle w:val="a7"/>
            <w:noProof/>
            <w:color w:val="auto"/>
          </w:rPr>
          <w:t>2.3.5 Начальная (максимальная) цена предмета закупки</w:t>
        </w:r>
        <w:r w:rsidR="003F0BC0">
          <w:rPr>
            <w:rStyle w:val="a7"/>
            <w:noProof/>
            <w:webHidden/>
            <w:color w:val="auto"/>
            <w:u w:val="none"/>
          </w:rPr>
          <w:tab/>
        </w:r>
        <w:r w:rsidR="003F0BC0">
          <w:rPr>
            <w:rStyle w:val="a7"/>
            <w:i w:val="0"/>
            <w:noProof/>
            <w:webHidden/>
            <w:color w:val="auto"/>
            <w:u w:val="none"/>
          </w:rPr>
          <w:t>1</w:t>
        </w:r>
      </w:hyperlink>
      <w:r w:rsidR="003F0BC0">
        <w:rPr>
          <w:i w:val="0"/>
          <w:noProof/>
        </w:rPr>
        <w:t>4</w:t>
      </w:r>
    </w:p>
    <w:p w14:paraId="07535F0D" w14:textId="77777777" w:rsidR="003F0BC0" w:rsidRDefault="0028353F" w:rsidP="003F0BC0">
      <w:pPr>
        <w:pStyle w:val="22"/>
        <w:tabs>
          <w:tab w:val="right" w:leader="dot" w:pos="9627"/>
        </w:tabs>
        <w:rPr>
          <w:rFonts w:ascii="Calibri" w:hAnsi="Calibri"/>
          <w:noProof/>
          <w:sz w:val="22"/>
          <w:szCs w:val="22"/>
        </w:rPr>
      </w:pPr>
      <w:hyperlink r:id="rId28" w:anchor="_Toc388268508" w:history="1">
        <w:r w:rsidR="003F0BC0">
          <w:rPr>
            <w:rStyle w:val="a7"/>
            <w:noProof/>
            <w:color w:val="auto"/>
          </w:rPr>
          <w:t>2.4 Разъяснение Документации о Запросе оферт</w:t>
        </w:r>
        <w:r w:rsidR="003F0BC0">
          <w:rPr>
            <w:rStyle w:val="a7"/>
            <w:noProof/>
            <w:webHidden/>
            <w:color w:val="auto"/>
            <w:u w:val="none"/>
          </w:rPr>
          <w:tab/>
          <w:t>1</w:t>
        </w:r>
      </w:hyperlink>
      <w:r w:rsidR="003F0BC0">
        <w:rPr>
          <w:noProof/>
        </w:rPr>
        <w:t>4</w:t>
      </w:r>
    </w:p>
    <w:p w14:paraId="2472289A" w14:textId="77777777" w:rsidR="003F0BC0" w:rsidRDefault="0028353F" w:rsidP="003F0BC0">
      <w:pPr>
        <w:pStyle w:val="22"/>
        <w:tabs>
          <w:tab w:val="right" w:leader="dot" w:pos="9627"/>
        </w:tabs>
        <w:rPr>
          <w:rFonts w:ascii="Calibri" w:hAnsi="Calibri"/>
          <w:noProof/>
          <w:sz w:val="22"/>
          <w:szCs w:val="22"/>
        </w:rPr>
      </w:pPr>
      <w:hyperlink r:id="rId29" w:anchor="_Toc388268509" w:history="1">
        <w:r w:rsidR="003F0BC0">
          <w:rPr>
            <w:rStyle w:val="a7"/>
            <w:noProof/>
            <w:color w:val="auto"/>
          </w:rPr>
          <w:t>2.5 Внесение изменений в Документацию о Запросе оферт</w:t>
        </w:r>
        <w:r w:rsidR="003F0BC0">
          <w:rPr>
            <w:rStyle w:val="a7"/>
            <w:noProof/>
            <w:webHidden/>
            <w:color w:val="auto"/>
            <w:u w:val="none"/>
          </w:rPr>
          <w:tab/>
          <w:t>1</w:t>
        </w:r>
      </w:hyperlink>
      <w:r w:rsidR="003F0BC0">
        <w:rPr>
          <w:noProof/>
        </w:rPr>
        <w:t>4</w:t>
      </w:r>
    </w:p>
    <w:p w14:paraId="4A8C5C3C" w14:textId="77777777" w:rsidR="003F0BC0" w:rsidRDefault="0028353F" w:rsidP="003F0BC0">
      <w:pPr>
        <w:pStyle w:val="22"/>
        <w:tabs>
          <w:tab w:val="right" w:leader="dot" w:pos="9627"/>
        </w:tabs>
        <w:rPr>
          <w:rFonts w:ascii="Calibri" w:hAnsi="Calibri"/>
          <w:noProof/>
          <w:sz w:val="22"/>
          <w:szCs w:val="22"/>
        </w:rPr>
      </w:pPr>
      <w:hyperlink r:id="rId30" w:anchor="_Toc388268510" w:history="1">
        <w:r w:rsidR="003F0BC0">
          <w:rPr>
            <w:rStyle w:val="a7"/>
            <w:noProof/>
            <w:color w:val="auto"/>
          </w:rPr>
          <w:t>2.6 Отказ от проведения процедуры Запроса оферт</w:t>
        </w:r>
        <w:r w:rsidR="003F0BC0">
          <w:rPr>
            <w:rStyle w:val="a7"/>
            <w:noProof/>
            <w:webHidden/>
            <w:color w:val="auto"/>
            <w:u w:val="none"/>
          </w:rPr>
          <w:tab/>
          <w:t>1</w:t>
        </w:r>
      </w:hyperlink>
      <w:r w:rsidR="003F0BC0">
        <w:rPr>
          <w:noProof/>
        </w:rPr>
        <w:t>5</w:t>
      </w:r>
    </w:p>
    <w:p w14:paraId="05BB3DCC" w14:textId="77777777" w:rsidR="003F0BC0" w:rsidRDefault="0028353F" w:rsidP="003F0BC0">
      <w:pPr>
        <w:pStyle w:val="22"/>
        <w:tabs>
          <w:tab w:val="right" w:leader="dot" w:pos="9627"/>
        </w:tabs>
        <w:rPr>
          <w:rFonts w:ascii="Calibri" w:hAnsi="Calibri"/>
          <w:noProof/>
          <w:sz w:val="22"/>
          <w:szCs w:val="22"/>
        </w:rPr>
      </w:pPr>
      <w:hyperlink r:id="rId31" w:anchor="_Toc388268511" w:history="1">
        <w:r w:rsidR="003F0BC0">
          <w:rPr>
            <w:rStyle w:val="a7"/>
            <w:noProof/>
            <w:color w:val="auto"/>
          </w:rPr>
          <w:t>2.7 Подача заявок на участие в Запросе оферт и их прием</w:t>
        </w:r>
        <w:r w:rsidR="003F0BC0">
          <w:rPr>
            <w:rStyle w:val="a7"/>
            <w:noProof/>
            <w:webHidden/>
            <w:color w:val="auto"/>
            <w:u w:val="none"/>
          </w:rPr>
          <w:tab/>
        </w:r>
      </w:hyperlink>
      <w:r w:rsidR="003F0BC0">
        <w:rPr>
          <w:rStyle w:val="a7"/>
          <w:noProof/>
          <w:color w:val="auto"/>
          <w:u w:val="none"/>
        </w:rPr>
        <w:t>15</w:t>
      </w:r>
    </w:p>
    <w:p w14:paraId="7B3E5FF9" w14:textId="77777777" w:rsidR="003F0BC0" w:rsidRDefault="0028353F" w:rsidP="003F0BC0">
      <w:pPr>
        <w:pStyle w:val="33"/>
        <w:tabs>
          <w:tab w:val="right" w:leader="dot" w:pos="9627"/>
        </w:tabs>
        <w:rPr>
          <w:rFonts w:ascii="Calibri" w:hAnsi="Calibri"/>
          <w:i w:val="0"/>
          <w:iCs w:val="0"/>
          <w:noProof/>
          <w:sz w:val="22"/>
          <w:szCs w:val="22"/>
        </w:rPr>
      </w:pPr>
      <w:hyperlink r:id="rId32" w:anchor="_Toc388268512" w:history="1">
        <w:r w:rsidR="003F0BC0">
          <w:rPr>
            <w:rStyle w:val="a7"/>
            <w:noProof/>
            <w:color w:val="auto"/>
          </w:rPr>
          <w:t>2.7.1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5</w:t>
      </w:r>
    </w:p>
    <w:p w14:paraId="22F4BB62" w14:textId="77777777" w:rsidR="003F0BC0" w:rsidRDefault="0028353F" w:rsidP="003F0BC0">
      <w:pPr>
        <w:pStyle w:val="22"/>
        <w:tabs>
          <w:tab w:val="right" w:leader="dot" w:pos="9627"/>
        </w:tabs>
        <w:rPr>
          <w:rFonts w:ascii="Calibri" w:hAnsi="Calibri"/>
          <w:noProof/>
          <w:sz w:val="22"/>
          <w:szCs w:val="22"/>
        </w:rPr>
      </w:pPr>
      <w:hyperlink r:id="rId33" w:anchor="_Toc388268513" w:history="1">
        <w:r w:rsidR="003F0BC0">
          <w:rPr>
            <w:rStyle w:val="a7"/>
            <w:noProof/>
            <w:color w:val="auto"/>
          </w:rPr>
          <w:t>2.8 Открытие доступа к Заявкам на участие в Запросе оферт</w:t>
        </w:r>
        <w:r w:rsidR="003F0BC0">
          <w:rPr>
            <w:rStyle w:val="a7"/>
            <w:noProof/>
            <w:webHidden/>
            <w:color w:val="auto"/>
            <w:u w:val="none"/>
          </w:rPr>
          <w:tab/>
        </w:r>
      </w:hyperlink>
      <w:r w:rsidR="003F0BC0">
        <w:rPr>
          <w:rStyle w:val="a7"/>
          <w:noProof/>
          <w:color w:val="auto"/>
          <w:u w:val="none"/>
        </w:rPr>
        <w:t>16</w:t>
      </w:r>
    </w:p>
    <w:p w14:paraId="21C5760C" w14:textId="77777777" w:rsidR="003F0BC0" w:rsidRDefault="0028353F" w:rsidP="003F0BC0">
      <w:pPr>
        <w:pStyle w:val="22"/>
        <w:tabs>
          <w:tab w:val="right" w:leader="dot" w:pos="9627"/>
        </w:tabs>
        <w:rPr>
          <w:rFonts w:ascii="Calibri" w:hAnsi="Calibri"/>
          <w:noProof/>
          <w:sz w:val="22"/>
          <w:szCs w:val="22"/>
        </w:rPr>
      </w:pPr>
      <w:hyperlink r:id="rId34" w:anchor="_Toc388268514" w:history="1">
        <w:r w:rsidR="003F0BC0">
          <w:rPr>
            <w:rStyle w:val="a7"/>
            <w:noProof/>
            <w:color w:val="auto"/>
          </w:rPr>
          <w:t>2.9 Рассмотрение, оценка и сопоставление заявок  на участие в Запросе оферт.</w:t>
        </w:r>
        <w:r w:rsidR="003F0BC0">
          <w:rPr>
            <w:rStyle w:val="a7"/>
            <w:noProof/>
            <w:webHidden/>
            <w:color w:val="auto"/>
            <w:u w:val="none"/>
          </w:rPr>
          <w:tab/>
        </w:r>
      </w:hyperlink>
      <w:r w:rsidR="003F0BC0">
        <w:rPr>
          <w:rStyle w:val="a7"/>
          <w:noProof/>
          <w:color w:val="auto"/>
          <w:u w:val="none"/>
        </w:rPr>
        <w:t>16</w:t>
      </w:r>
    </w:p>
    <w:p w14:paraId="2F4E5CDD" w14:textId="77777777" w:rsidR="003F0BC0" w:rsidRDefault="0028353F" w:rsidP="003F0BC0">
      <w:pPr>
        <w:pStyle w:val="33"/>
        <w:tabs>
          <w:tab w:val="right" w:leader="dot" w:pos="9627"/>
        </w:tabs>
        <w:rPr>
          <w:rFonts w:ascii="Calibri" w:hAnsi="Calibri"/>
          <w:i w:val="0"/>
          <w:iCs w:val="0"/>
          <w:noProof/>
          <w:sz w:val="22"/>
          <w:szCs w:val="22"/>
        </w:rPr>
      </w:pPr>
      <w:hyperlink r:id="rId35" w:anchor="_Toc388268515" w:history="1">
        <w:r w:rsidR="003F0BC0">
          <w:rPr>
            <w:rStyle w:val="a7"/>
            <w:noProof/>
            <w:color w:val="auto"/>
          </w:rPr>
          <w:t>2.9.1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6</w:t>
      </w:r>
    </w:p>
    <w:p w14:paraId="6C4D4E18" w14:textId="77777777" w:rsidR="003F0BC0" w:rsidRDefault="0028353F" w:rsidP="003F0BC0">
      <w:pPr>
        <w:pStyle w:val="33"/>
        <w:tabs>
          <w:tab w:val="right" w:leader="dot" w:pos="9627"/>
        </w:tabs>
        <w:rPr>
          <w:rFonts w:ascii="Calibri" w:hAnsi="Calibri"/>
          <w:i w:val="0"/>
          <w:iCs w:val="0"/>
          <w:noProof/>
          <w:sz w:val="22"/>
          <w:szCs w:val="22"/>
        </w:rPr>
      </w:pPr>
      <w:hyperlink r:id="rId36" w:anchor="_Toc388268516" w:history="1">
        <w:r w:rsidR="003F0BC0">
          <w:rPr>
            <w:rStyle w:val="a7"/>
            <w:noProof/>
            <w:color w:val="auto"/>
          </w:rPr>
          <w:t>2.9.2 Порядок рассмотрения Заявок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7</w:t>
      </w:r>
    </w:p>
    <w:p w14:paraId="6CB9D751" w14:textId="77777777" w:rsidR="003F0BC0" w:rsidRDefault="0028353F" w:rsidP="003F0BC0">
      <w:pPr>
        <w:pStyle w:val="33"/>
        <w:tabs>
          <w:tab w:val="right" w:leader="dot" w:pos="9627"/>
        </w:tabs>
        <w:rPr>
          <w:rFonts w:ascii="Calibri" w:hAnsi="Calibri"/>
          <w:i w:val="0"/>
          <w:iCs w:val="0"/>
          <w:noProof/>
          <w:sz w:val="22"/>
          <w:szCs w:val="22"/>
        </w:rPr>
      </w:pPr>
      <w:hyperlink r:id="rId37" w:anchor="_Toc388268517" w:history="1">
        <w:r w:rsidR="003F0BC0">
          <w:rPr>
            <w:rStyle w:val="a7"/>
            <w:noProof/>
            <w:color w:val="auto"/>
          </w:rPr>
          <w:t>2.9.3 Порядок оценки Заявок на участие в Запросе оферт</w:t>
        </w:r>
        <w:r w:rsidR="003F0BC0">
          <w:rPr>
            <w:rStyle w:val="a7"/>
            <w:noProof/>
            <w:webHidden/>
            <w:color w:val="auto"/>
            <w:u w:val="none"/>
          </w:rPr>
          <w:tab/>
        </w:r>
      </w:hyperlink>
      <w:r w:rsidR="003F0BC0">
        <w:rPr>
          <w:i w:val="0"/>
          <w:noProof/>
        </w:rPr>
        <w:t>21</w:t>
      </w:r>
    </w:p>
    <w:p w14:paraId="30862E25" w14:textId="77777777" w:rsidR="003F0BC0" w:rsidRDefault="0028353F" w:rsidP="003F0BC0">
      <w:pPr>
        <w:pStyle w:val="22"/>
        <w:tabs>
          <w:tab w:val="right" w:leader="dot" w:pos="9627"/>
        </w:tabs>
        <w:rPr>
          <w:rFonts w:ascii="Calibri" w:hAnsi="Calibri"/>
          <w:noProof/>
          <w:sz w:val="22"/>
          <w:szCs w:val="22"/>
        </w:rPr>
      </w:pPr>
      <w:hyperlink r:id="rId38" w:anchor="_Toc388268518" w:history="1">
        <w:r w:rsidR="003F0BC0">
          <w:rPr>
            <w:rStyle w:val="a7"/>
            <w:noProof/>
            <w:color w:val="auto"/>
          </w:rPr>
          <w:t>2.10 Принятие решения о результатах Запроса оферт</w:t>
        </w:r>
        <w:r w:rsidR="003F0BC0">
          <w:rPr>
            <w:rStyle w:val="a7"/>
            <w:noProof/>
            <w:webHidden/>
            <w:color w:val="auto"/>
            <w:u w:val="none"/>
          </w:rPr>
          <w:tab/>
        </w:r>
      </w:hyperlink>
      <w:r w:rsidR="003F0BC0">
        <w:rPr>
          <w:noProof/>
        </w:rPr>
        <w:t>21</w:t>
      </w:r>
    </w:p>
    <w:p w14:paraId="26A514B0" w14:textId="77777777" w:rsidR="003F0BC0" w:rsidRDefault="0028353F" w:rsidP="003F0BC0">
      <w:pPr>
        <w:pStyle w:val="22"/>
        <w:tabs>
          <w:tab w:val="right" w:leader="dot" w:pos="9627"/>
        </w:tabs>
        <w:rPr>
          <w:rFonts w:ascii="Calibri" w:hAnsi="Calibri"/>
          <w:noProof/>
          <w:sz w:val="22"/>
          <w:szCs w:val="22"/>
        </w:rPr>
      </w:pPr>
      <w:hyperlink r:id="rId39" w:anchor="_Toc388268519" w:history="1">
        <w:r w:rsidR="003F0BC0">
          <w:rPr>
            <w:rStyle w:val="a7"/>
            <w:noProof/>
            <w:color w:val="auto"/>
          </w:rPr>
          <w:t>2.11 Подписание Договора</w:t>
        </w:r>
        <w:r w:rsidR="003F0BC0">
          <w:rPr>
            <w:rStyle w:val="a7"/>
            <w:noProof/>
            <w:webHidden/>
            <w:color w:val="auto"/>
            <w:u w:val="none"/>
          </w:rPr>
          <w:tab/>
        </w:r>
      </w:hyperlink>
      <w:r w:rsidR="003F0BC0">
        <w:rPr>
          <w:noProof/>
        </w:rPr>
        <w:t>23</w:t>
      </w:r>
    </w:p>
    <w:p w14:paraId="26177636" w14:textId="77777777" w:rsidR="003F0BC0" w:rsidRDefault="0028353F" w:rsidP="003F0BC0">
      <w:pPr>
        <w:pStyle w:val="22"/>
        <w:tabs>
          <w:tab w:val="right" w:leader="dot" w:pos="9627"/>
        </w:tabs>
        <w:rPr>
          <w:rFonts w:ascii="Calibri" w:hAnsi="Calibri"/>
          <w:noProof/>
          <w:sz w:val="22"/>
          <w:szCs w:val="22"/>
        </w:rPr>
      </w:pPr>
      <w:hyperlink r:id="rId40" w:anchor="_Toc388268520" w:history="1">
        <w:r w:rsidR="003F0BC0">
          <w:rPr>
            <w:rStyle w:val="a7"/>
            <w:noProof/>
            <w:color w:val="auto"/>
          </w:rPr>
          <w:t>2.12 Предоставление обеспечения исполнения Договора</w:t>
        </w:r>
        <w:r w:rsidR="003F0BC0">
          <w:rPr>
            <w:rStyle w:val="a7"/>
            <w:noProof/>
            <w:webHidden/>
            <w:color w:val="auto"/>
            <w:u w:val="none"/>
          </w:rPr>
          <w:tab/>
          <w:t>2</w:t>
        </w:r>
      </w:hyperlink>
      <w:r w:rsidR="003F0BC0">
        <w:rPr>
          <w:noProof/>
        </w:rPr>
        <w:t>4</w:t>
      </w:r>
    </w:p>
    <w:p w14:paraId="6D1EBA06" w14:textId="77777777" w:rsidR="003F0BC0" w:rsidRDefault="0028353F" w:rsidP="003F0BC0">
      <w:pPr>
        <w:pStyle w:val="13"/>
        <w:tabs>
          <w:tab w:val="right" w:leader="dot" w:pos="9627"/>
        </w:tabs>
        <w:rPr>
          <w:rFonts w:ascii="Calibri" w:hAnsi="Calibri"/>
          <w:b w:val="0"/>
          <w:bCs w:val="0"/>
          <w:caps w:val="0"/>
          <w:noProof/>
          <w:sz w:val="22"/>
          <w:szCs w:val="22"/>
        </w:rPr>
      </w:pPr>
      <w:hyperlink r:id="rId41" w:anchor="_Toc388268521" w:history="1">
        <w:r w:rsidR="003F0BC0">
          <w:rPr>
            <w:rStyle w:val="a7"/>
            <w:noProof/>
            <w:color w:val="auto"/>
          </w:rPr>
          <w:t>3 Информационная карта Запроса оферт</w:t>
        </w:r>
        <w:r w:rsidR="003F0BC0">
          <w:rPr>
            <w:rStyle w:val="a7"/>
            <w:noProof/>
            <w:webHidden/>
            <w:color w:val="auto"/>
            <w:u w:val="none"/>
          </w:rPr>
          <w:tab/>
          <w:t>2</w:t>
        </w:r>
      </w:hyperlink>
      <w:r w:rsidR="003F0BC0">
        <w:rPr>
          <w:noProof/>
        </w:rPr>
        <w:t>5</w:t>
      </w:r>
    </w:p>
    <w:p w14:paraId="342A638C" w14:textId="77777777" w:rsidR="004770D4" w:rsidRPr="00E236F5" w:rsidRDefault="0028353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28353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28353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28353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28353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28353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28353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28353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77777777" w:rsidR="00CA3EFA" w:rsidRPr="00E236F5" w:rsidRDefault="0028353F" w:rsidP="004770D4">
      <w:hyperlink w:anchor="_Toc388268562" w:history="1">
        <w:r w:rsidR="004770D4" w:rsidRPr="00E236F5">
          <w:rPr>
            <w:rStyle w:val="a7"/>
            <w:noProof/>
            <w:color w:val="auto"/>
          </w:rPr>
          <w:t>6.11.2 Инструкции по заполнению</w:t>
        </w:r>
        <w:r w:rsidR="004770D4" w:rsidRPr="00E236F5">
          <w:rPr>
            <w:noProof/>
            <w:webHidden/>
          </w:rPr>
          <w:tab/>
        </w:r>
      </w:hyperlink>
      <w:r w:rsidR="004770D4" w:rsidRPr="00E236F5">
        <w:rPr>
          <w:noProof/>
        </w:rPr>
        <w:t>4</w:t>
      </w:r>
      <w:r w:rsidR="004770D4" w:rsidRPr="00E236F5">
        <w:rPr>
          <w:i/>
          <w:noProof/>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08190CFB" w:rsidR="00343CB3" w:rsidRPr="00E236F5" w:rsidRDefault="00343CB3" w:rsidP="00566934">
      <w:pPr>
        <w:pStyle w:val="afff0"/>
      </w:pPr>
      <w:r w:rsidRPr="00E236F5">
        <w:t xml:space="preserve">а) </w:t>
      </w:r>
      <w:r w:rsidR="004C18DF" w:rsidRPr="00E236F5">
        <w:t xml:space="preserve">полученная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ООО «</w:t>
      </w:r>
      <w:proofErr w:type="spellStart"/>
      <w:r w:rsidR="0057128C" w:rsidRPr="00E236F5">
        <w:t>Ситэк</w:t>
      </w:r>
      <w:proofErr w:type="spellEnd"/>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r w:rsidR="0028353F">
        <w:rPr>
          <w:rStyle w:val="a7"/>
          <w:color w:val="auto"/>
          <w:lang w:val="en-US"/>
        </w:rPr>
        <w:fldChar w:fldCharType="begin"/>
      </w:r>
      <w:r w:rsidR="0028353F" w:rsidRPr="0028353F">
        <w:rPr>
          <w:rStyle w:val="a7"/>
          <w:color w:val="auto"/>
        </w:rPr>
        <w:instrText xml:space="preserve"> </w:instrText>
      </w:r>
      <w:r w:rsidR="0028353F">
        <w:rPr>
          <w:rStyle w:val="a7"/>
          <w:color w:val="auto"/>
          <w:lang w:val="en-US"/>
        </w:rPr>
        <w:instrText>HYPERLINK</w:instrText>
      </w:r>
      <w:r w:rsidR="0028353F" w:rsidRPr="0028353F">
        <w:rPr>
          <w:rStyle w:val="a7"/>
          <w:color w:val="auto"/>
        </w:rPr>
        <w:instrText xml:space="preserve"> "</w:instrText>
      </w:r>
      <w:r w:rsidR="0028353F">
        <w:rPr>
          <w:rStyle w:val="a7"/>
          <w:color w:val="auto"/>
          <w:lang w:val="en-US"/>
        </w:rPr>
        <w:instrText>http</w:instrText>
      </w:r>
      <w:r w:rsidR="0028353F" w:rsidRPr="0028353F">
        <w:rPr>
          <w:rStyle w:val="a7"/>
          <w:color w:val="auto"/>
        </w:rPr>
        <w:instrText>://</w:instrText>
      </w:r>
      <w:r w:rsidR="0028353F">
        <w:rPr>
          <w:rStyle w:val="a7"/>
          <w:color w:val="auto"/>
          <w:lang w:val="en-US"/>
        </w:rPr>
        <w:instrText>www</w:instrText>
      </w:r>
      <w:r w:rsidR="0028353F" w:rsidRPr="0028353F">
        <w:rPr>
          <w:rStyle w:val="a7"/>
          <w:color w:val="auto"/>
        </w:rPr>
        <w:instrText>.</w:instrText>
      </w:r>
      <w:r w:rsidR="0028353F">
        <w:rPr>
          <w:rStyle w:val="a7"/>
          <w:color w:val="auto"/>
          <w:lang w:val="en-US"/>
        </w:rPr>
        <w:instrText>zakupki</w:instrText>
      </w:r>
      <w:r w:rsidR="0028353F" w:rsidRPr="0028353F">
        <w:rPr>
          <w:rStyle w:val="a7"/>
          <w:color w:val="auto"/>
        </w:rPr>
        <w:instrText>.</w:instrText>
      </w:r>
      <w:r w:rsidR="0028353F">
        <w:rPr>
          <w:rStyle w:val="a7"/>
          <w:color w:val="auto"/>
          <w:lang w:val="en-US"/>
        </w:rPr>
        <w:instrText>gov</w:instrText>
      </w:r>
      <w:r w:rsidR="0028353F" w:rsidRPr="0028353F">
        <w:rPr>
          <w:rStyle w:val="a7"/>
          <w:color w:val="auto"/>
        </w:rPr>
        <w:instrText>.</w:instrText>
      </w:r>
      <w:r w:rsidR="0028353F">
        <w:rPr>
          <w:rStyle w:val="a7"/>
          <w:color w:val="auto"/>
          <w:lang w:val="en-US"/>
        </w:rPr>
        <w:instrText>ru</w:instrText>
      </w:r>
      <w:r w:rsidR="0028353F" w:rsidRPr="0028353F">
        <w:rPr>
          <w:rStyle w:val="a7"/>
          <w:color w:val="auto"/>
        </w:rPr>
        <w:instrText xml:space="preserve">" </w:instrText>
      </w:r>
      <w:r w:rsidR="0028353F">
        <w:rPr>
          <w:rStyle w:val="a7"/>
          <w:color w:val="auto"/>
          <w:lang w:val="en-US"/>
        </w:rPr>
        <w:fldChar w:fldCharType="separate"/>
      </w:r>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r w:rsidR="0028353F">
        <w:rPr>
          <w:rStyle w:val="a7"/>
          <w:color w:val="auto"/>
          <w:lang w:val="en-US"/>
        </w:rPr>
        <w:fldChar w:fldCharType="end"/>
      </w:r>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666D8EC6" w:rsidR="003B5A3A" w:rsidRDefault="00343CB3" w:rsidP="003B5A3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7B44FA" w:rsidRPr="007B44FA">
        <w:t>«Восстановительный ремонт подъездной дороги к площадке КУ № 8 газопровода-отвода к Калининградской ТЭЦ-2»</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282F7A03" w:rsidR="00995F06" w:rsidRPr="00E236F5"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28353F">
        <w:t>.</w:t>
      </w:r>
      <w:bookmarkStart w:id="0" w:name="_GoBack"/>
      <w:bookmarkEnd w:id="0"/>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32806DDE" w:rsidR="001C389E" w:rsidRDefault="001C389E">
      <w:pPr>
        <w:rPr>
          <w:szCs w:val="20"/>
        </w:rPr>
      </w:pPr>
      <w:r>
        <w:br w:type="page"/>
      </w:r>
    </w:p>
    <w:p w14:paraId="04039C98"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Кому: ООО «</w:t>
            </w:r>
            <w:proofErr w:type="spellStart"/>
            <w:r w:rsidRPr="00E236F5">
              <w:rPr>
                <w:szCs w:val="24"/>
              </w:rPr>
              <w:t>Ситэк</w:t>
            </w:r>
            <w:proofErr w:type="spellEnd"/>
            <w:r w:rsidRPr="00E236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0D715E1E" w:rsidR="003279AF" w:rsidRPr="00E236F5" w:rsidRDefault="00343CB3" w:rsidP="00110C3B">
            <w:pPr>
              <w:jc w:val="both"/>
              <w:rPr>
                <w:b/>
                <w:sz w:val="28"/>
                <w:szCs w:val="28"/>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7B44FA" w:rsidRPr="007B44FA">
              <w:rPr>
                <w:sz w:val="22"/>
                <w:szCs w:val="22"/>
              </w:rPr>
              <w:t>«Восстановительный ремонт подъездной дороги к площадке КУ № 8 газопровода-отвода к Калининградской ТЭЦ-2»</w:t>
            </w:r>
            <w:r w:rsidR="007B44FA">
              <w:rPr>
                <w:sz w:val="22"/>
                <w:szCs w:val="22"/>
              </w:rPr>
              <w:t>.</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E236F5">
              <w:rPr>
                <w:sz w:val="24"/>
                <w:szCs w:val="24"/>
              </w:rPr>
              <w:t>ООО "</w:t>
            </w:r>
            <w:proofErr w:type="spellStart"/>
            <w:r w:rsidRPr="00E236F5">
              <w:rPr>
                <w:sz w:val="24"/>
                <w:szCs w:val="24"/>
              </w:rPr>
              <w:t>Ситэк</w:t>
            </w:r>
            <w:proofErr w:type="spellEnd"/>
            <w:r w:rsidRPr="00E236F5">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11F32AA8" w:rsidR="002B60AF" w:rsidRPr="00E236F5" w:rsidRDefault="007B44FA" w:rsidP="003B5A3A">
            <w:pPr>
              <w:jc w:val="both"/>
            </w:pPr>
            <w:r w:rsidRPr="007B44FA">
              <w:t>«Восстановительный ремонт подъездной дороги к площадке КУ № 8 газопровода-отвода к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57B42EF" w:rsidR="002B60AF" w:rsidRPr="00E236F5" w:rsidRDefault="00EB7B7E" w:rsidP="007B44F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4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641FD">
              <w:rPr>
                <w:sz w:val="24"/>
                <w:szCs w:val="24"/>
              </w:rPr>
              <w:t>1</w:t>
            </w:r>
            <w:r w:rsidR="007B44FA">
              <w:rPr>
                <w:sz w:val="24"/>
                <w:szCs w:val="24"/>
              </w:rPr>
              <w:t>6</w:t>
            </w:r>
            <w:r w:rsidR="003B5A3A">
              <w:rPr>
                <w:sz w:val="24"/>
                <w:szCs w:val="24"/>
              </w:rPr>
              <w:t xml:space="preserve"> января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7E8C343F" w14:textId="37DDC9AF" w:rsidR="00996253" w:rsidRPr="00996253" w:rsidRDefault="00996253" w:rsidP="00996253">
            <w:pPr>
              <w:pStyle w:val="Default"/>
              <w:numPr>
                <w:ilvl w:val="0"/>
                <w:numId w:val="18"/>
              </w:numPr>
              <w:tabs>
                <w:tab w:val="left" w:pos="-3261"/>
                <w:tab w:val="left" w:pos="-1276"/>
              </w:tabs>
              <w:ind w:left="79" w:hanging="74"/>
              <w:jc w:val="both"/>
              <w:rPr>
                <w:rFonts w:eastAsia="Times New Roman"/>
                <w:color w:val="auto"/>
                <w:lang w:eastAsia="ru-RU"/>
              </w:rPr>
            </w:pPr>
            <w:r w:rsidRPr="00996253">
              <w:rPr>
                <w:rFonts w:eastAsia="Times New Roman"/>
                <w:color w:val="auto"/>
                <w:lang w:eastAsia="ru-RU"/>
              </w:rPr>
              <w:t>8417100,86 рублей (Восемь миллионов четыреста семнадцать тысяч сто рублей 86 копеек), в т.ч. НДС 20 % 1402850,14 рублей (Один миллион четыреста две тысячи восемьсот пятьдесят рублей 14 копеек).</w:t>
            </w:r>
          </w:p>
          <w:p w14:paraId="21698D4D" w14:textId="508FFEDE" w:rsidR="00287D14" w:rsidRPr="00996253" w:rsidRDefault="00996253" w:rsidP="00CB6A95">
            <w:pPr>
              <w:pStyle w:val="Default"/>
              <w:numPr>
                <w:ilvl w:val="0"/>
                <w:numId w:val="18"/>
              </w:numPr>
              <w:tabs>
                <w:tab w:val="left" w:pos="-3261"/>
                <w:tab w:val="left" w:pos="-1276"/>
              </w:tabs>
              <w:ind w:left="79" w:hanging="74"/>
              <w:jc w:val="both"/>
              <w:rPr>
                <w:rFonts w:eastAsia="Times New Roman"/>
                <w:color w:val="auto"/>
                <w:lang w:eastAsia="ru-RU"/>
              </w:rPr>
            </w:pPr>
            <w:r w:rsidRPr="00996253">
              <w:rPr>
                <w:rFonts w:eastAsia="Times New Roman"/>
                <w:color w:val="auto"/>
                <w:lang w:eastAsia="ru-RU"/>
              </w:rPr>
              <w:lastRenderedPageBreak/>
              <w:t>без НДС</w:t>
            </w:r>
            <w:r w:rsidR="00CB6A95" w:rsidRPr="00CB6A95">
              <w:rPr>
                <w:rFonts w:eastAsia="Times New Roman"/>
                <w:color w:val="auto"/>
                <w:lang w:eastAsia="ru-RU"/>
              </w:rPr>
              <w:t xml:space="preserve"> </w:t>
            </w:r>
            <w:r w:rsidRPr="00996253">
              <w:rPr>
                <w:rFonts w:eastAsia="Times New Roman"/>
                <w:color w:val="auto"/>
                <w:lang w:eastAsia="ru-RU"/>
              </w:rPr>
              <w:t>7014250,72 рублей (Семь миллионов четырнадцать тысяч двести пятьдесят рублей 72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371E62E" w:rsidR="002B60AF" w:rsidRPr="00E236F5" w:rsidRDefault="00A03C33" w:rsidP="00DB53D7">
            <w:pPr>
              <w:pStyle w:val="afff5"/>
              <w:rPr>
                <w:sz w:val="24"/>
                <w:szCs w:val="24"/>
              </w:rPr>
            </w:pPr>
            <w:r w:rsidRPr="00E236F5">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w:t>
            </w:r>
            <w:r w:rsidRPr="00DB53D7">
              <w:rPr>
                <w:sz w:val="24"/>
                <w:szCs w:val="24"/>
              </w:rPr>
              <w:t>начальной максимальной стоимости д</w:t>
            </w:r>
            <w:r w:rsidRPr="00DB53D7">
              <w:t>оговора</w:t>
            </w:r>
            <w:r w:rsidRPr="00DB53D7">
              <w:rPr>
                <w:sz w:val="24"/>
                <w:szCs w:val="24"/>
              </w:rPr>
              <w:t xml:space="preserve"> и составляет </w:t>
            </w:r>
            <w:r w:rsidR="00DB53D7">
              <w:rPr>
                <w:sz w:val="24"/>
                <w:szCs w:val="24"/>
              </w:rPr>
              <w:t>420855,04</w:t>
            </w:r>
            <w:r w:rsidRPr="00DB53D7">
              <w:rPr>
                <w:sz w:val="24"/>
                <w:szCs w:val="24"/>
              </w:rPr>
              <w:t xml:space="preserve"> рублей (</w:t>
            </w:r>
            <w:r w:rsidR="003B5A3A" w:rsidRPr="00DB53D7">
              <w:rPr>
                <w:sz w:val="24"/>
                <w:szCs w:val="24"/>
              </w:rPr>
              <w:t>Четыреста</w:t>
            </w:r>
            <w:r w:rsidR="00DB53D7">
              <w:rPr>
                <w:sz w:val="24"/>
                <w:szCs w:val="24"/>
              </w:rPr>
              <w:t xml:space="preserve"> двадцать тысяч восемьсот пятьдесят пять рублей 04 копейки)</w:t>
            </w:r>
            <w:r w:rsidR="00A3390F" w:rsidRPr="00DB53D7">
              <w:rPr>
                <w:sz w:val="24"/>
                <w:szCs w:val="24"/>
              </w:rPr>
              <w:t>,</w:t>
            </w:r>
            <w:r w:rsidRPr="00DB53D7">
              <w:rPr>
                <w:sz w:val="24"/>
                <w:szCs w:val="24"/>
              </w:rPr>
              <w:t xml:space="preserve">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DB53D7">
              <w:rPr>
                <w:sz w:val="24"/>
                <w:szCs w:val="24"/>
              </w:rPr>
              <w:t>Ситэк</w:t>
            </w:r>
            <w:proofErr w:type="spellEnd"/>
            <w:r w:rsidRPr="00DB53D7">
              <w:rPr>
                <w:sz w:val="24"/>
                <w:szCs w:val="24"/>
              </w:rPr>
              <w:t>». В случае уклонения победителя процедуры закупки от заключения договора денежные средства, внесенные в качестве обеспечения заявки</w:t>
            </w:r>
            <w:r w:rsidRPr="00E236F5">
              <w:rPr>
                <w:sz w:val="24"/>
                <w:szCs w:val="24"/>
              </w:rPr>
              <w:t xml:space="preserve">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1F6CED6" w:rsidR="002B60AF" w:rsidRPr="00E236F5" w:rsidRDefault="00A641FD" w:rsidP="00566934">
            <w:pPr>
              <w:pStyle w:val="afff5"/>
              <w:rPr>
                <w:sz w:val="24"/>
                <w:szCs w:val="24"/>
              </w:rPr>
            </w:pPr>
            <w:r>
              <w:rPr>
                <w:sz w:val="24"/>
                <w:szCs w:val="24"/>
              </w:rPr>
              <w:t>1</w:t>
            </w:r>
            <w:r w:rsidR="007B44FA">
              <w:rPr>
                <w:sz w:val="24"/>
                <w:szCs w:val="24"/>
              </w:rPr>
              <w:t>6</w:t>
            </w:r>
            <w:r w:rsidR="00A36E57" w:rsidRPr="00A36E57">
              <w:rPr>
                <w:sz w:val="24"/>
                <w:szCs w:val="24"/>
              </w:rPr>
              <w:t xml:space="preserve"> января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AD69C9A" w:rsidR="002B60AF" w:rsidRPr="00E236F5" w:rsidRDefault="007B44FA" w:rsidP="005D4CDC">
            <w:pPr>
              <w:pStyle w:val="afff5"/>
              <w:rPr>
                <w:sz w:val="24"/>
                <w:szCs w:val="24"/>
              </w:rPr>
            </w:pPr>
            <w:r>
              <w:rPr>
                <w:sz w:val="24"/>
                <w:szCs w:val="24"/>
              </w:rPr>
              <w:t>28</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12348649" w:rsidR="002B60AF" w:rsidRPr="00E236F5" w:rsidRDefault="007B44FA" w:rsidP="00566934">
            <w:pPr>
              <w:pStyle w:val="afff5"/>
              <w:rPr>
                <w:sz w:val="24"/>
                <w:szCs w:val="24"/>
              </w:rPr>
            </w:pPr>
            <w:r>
              <w:rPr>
                <w:sz w:val="24"/>
                <w:szCs w:val="24"/>
              </w:rPr>
              <w:t>28</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7172FEC5" w:rsidR="00506D8E" w:rsidRPr="00E236F5" w:rsidRDefault="00506D8E" w:rsidP="009214DB">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4B50FD5E" w:rsidR="00506D8E" w:rsidRPr="00E236F5" w:rsidRDefault="007B44FA" w:rsidP="00A641FD">
            <w:pPr>
              <w:pStyle w:val="afff5"/>
              <w:rPr>
                <w:sz w:val="24"/>
                <w:szCs w:val="24"/>
              </w:rPr>
            </w:pPr>
            <w:r>
              <w:rPr>
                <w:sz w:val="24"/>
                <w:szCs w:val="24"/>
              </w:rPr>
              <w:t>28</w:t>
            </w:r>
            <w:r w:rsidR="00A36E57" w:rsidRPr="00A36E57">
              <w:rPr>
                <w:sz w:val="24"/>
                <w:szCs w:val="24"/>
              </w:rPr>
              <w:t xml:space="preserve"> января 2019</w:t>
            </w:r>
            <w:r w:rsidR="00506D8E" w:rsidRPr="00E236F5">
              <w:rPr>
                <w:sz w:val="24"/>
                <w:szCs w:val="24"/>
              </w:rPr>
              <w:t xml:space="preserve"> г</w:t>
            </w:r>
            <w:r w:rsidR="007A028E">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2B03F0D5" w:rsidR="002B60AF" w:rsidRPr="00E236F5" w:rsidRDefault="002B60AF" w:rsidP="009214DB">
            <w:pPr>
              <w:pStyle w:val="afff5"/>
              <w:rPr>
                <w:sz w:val="24"/>
                <w:szCs w:val="24"/>
              </w:rPr>
            </w:pPr>
            <w:r w:rsidRPr="00E236F5">
              <w:rPr>
                <w:sz w:val="24"/>
                <w:szCs w:val="24"/>
              </w:rPr>
              <w:t>Дата подведения итогов</w:t>
            </w:r>
          </w:p>
        </w:tc>
        <w:tc>
          <w:tcPr>
            <w:tcW w:w="5991" w:type="dxa"/>
          </w:tcPr>
          <w:p w14:paraId="1A3AA09E" w14:textId="75CAED9B" w:rsidR="002B60AF" w:rsidRPr="00E236F5" w:rsidRDefault="007B44FA" w:rsidP="00A641FD">
            <w:pPr>
              <w:pStyle w:val="afff5"/>
              <w:rPr>
                <w:sz w:val="24"/>
                <w:szCs w:val="24"/>
              </w:rPr>
            </w:pPr>
            <w:r>
              <w:rPr>
                <w:sz w:val="24"/>
                <w:szCs w:val="24"/>
              </w:rPr>
              <w:t>30</w:t>
            </w:r>
            <w:r w:rsidR="00A36E57" w:rsidRPr="00A36E57">
              <w:rPr>
                <w:sz w:val="24"/>
                <w:szCs w:val="24"/>
              </w:rPr>
              <w:t xml:space="preserve"> января 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85ED597" w:rsidR="00186BA4" w:rsidRPr="00E236F5" w:rsidRDefault="00186BA4" w:rsidP="007B44FA">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7B44FA">
              <w:rPr>
                <w:sz w:val="24"/>
                <w:szCs w:val="24"/>
              </w:rPr>
              <w:t>10</w:t>
            </w:r>
            <w:r w:rsidRPr="00E236F5">
              <w:rPr>
                <w:sz w:val="24"/>
                <w:szCs w:val="24"/>
              </w:rPr>
              <w:t xml:space="preserve"> календарных дней.</w:t>
            </w:r>
            <w:r w:rsidR="00402ACF" w:rsidRPr="00E236F5">
              <w:t xml:space="preserve"> Максимальный с</w:t>
            </w:r>
            <w:r w:rsidR="00402ACF" w:rsidRPr="00E236F5">
              <w:rPr>
                <w:sz w:val="24"/>
                <w:szCs w:val="24"/>
              </w:rPr>
              <w:t xml:space="preserve">рок выполнения работ </w:t>
            </w:r>
            <w:r w:rsidR="007B44FA">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4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28353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28353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28353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28353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28353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28353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28353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28353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28353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4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28353F">
        <w:rPr>
          <w:rStyle w:val="a7"/>
          <w:color w:val="auto"/>
          <w:u w:val="none"/>
          <w:lang w:val="en-US"/>
        </w:rPr>
        <w:fldChar w:fldCharType="begin"/>
      </w:r>
      <w:r w:rsidR="0028353F" w:rsidRPr="0028353F">
        <w:rPr>
          <w:rStyle w:val="a7"/>
          <w:color w:val="auto"/>
          <w:u w:val="none"/>
        </w:rPr>
        <w:instrText xml:space="preserve"> </w:instrText>
      </w:r>
      <w:r w:rsidR="0028353F">
        <w:rPr>
          <w:rStyle w:val="a7"/>
          <w:color w:val="auto"/>
          <w:u w:val="none"/>
          <w:lang w:val="en-US"/>
        </w:rPr>
        <w:instrText>HYPERLINK</w:instrText>
      </w:r>
      <w:r w:rsidR="0028353F" w:rsidRPr="0028353F">
        <w:rPr>
          <w:rStyle w:val="a7"/>
          <w:color w:val="auto"/>
          <w:u w:val="none"/>
        </w:rPr>
        <w:instrText xml:space="preserve"> "</w:instrText>
      </w:r>
      <w:r w:rsidR="0028353F">
        <w:rPr>
          <w:rStyle w:val="a7"/>
          <w:color w:val="auto"/>
          <w:u w:val="none"/>
          <w:lang w:val="en-US"/>
        </w:rPr>
        <w:instrText>http</w:instrText>
      </w:r>
      <w:r w:rsidR="0028353F" w:rsidRPr="0028353F">
        <w:rPr>
          <w:rStyle w:val="a7"/>
          <w:color w:val="auto"/>
          <w:u w:val="none"/>
        </w:rPr>
        <w:instrText>://</w:instrText>
      </w:r>
      <w:r w:rsidR="0028353F">
        <w:rPr>
          <w:rStyle w:val="a7"/>
          <w:color w:val="auto"/>
          <w:u w:val="none"/>
          <w:lang w:val="en-US"/>
        </w:rPr>
        <w:instrText>www</w:instrText>
      </w:r>
      <w:r w:rsidR="0028353F" w:rsidRPr="0028353F">
        <w:rPr>
          <w:rStyle w:val="a7"/>
          <w:color w:val="auto"/>
          <w:u w:val="none"/>
        </w:rPr>
        <w:instrText>.</w:instrText>
      </w:r>
      <w:r w:rsidR="0028353F">
        <w:rPr>
          <w:rStyle w:val="a7"/>
          <w:color w:val="auto"/>
          <w:u w:val="none"/>
          <w:lang w:val="en-US"/>
        </w:rPr>
        <w:instrText>zakupki</w:instrText>
      </w:r>
      <w:r w:rsidR="0028353F" w:rsidRPr="0028353F">
        <w:rPr>
          <w:rStyle w:val="a7"/>
          <w:color w:val="auto"/>
          <w:u w:val="none"/>
        </w:rPr>
        <w:instrText>.</w:instrText>
      </w:r>
      <w:r w:rsidR="0028353F">
        <w:rPr>
          <w:rStyle w:val="a7"/>
          <w:color w:val="auto"/>
          <w:u w:val="none"/>
          <w:lang w:val="en-US"/>
        </w:rPr>
        <w:instrText>gov</w:instrText>
      </w:r>
      <w:r w:rsidR="0028353F" w:rsidRPr="0028353F">
        <w:rPr>
          <w:rStyle w:val="a7"/>
          <w:color w:val="auto"/>
          <w:u w:val="none"/>
        </w:rPr>
        <w:instrText>.</w:instrText>
      </w:r>
      <w:r w:rsidR="0028353F">
        <w:rPr>
          <w:rStyle w:val="a7"/>
          <w:color w:val="auto"/>
          <w:u w:val="none"/>
          <w:lang w:val="en-US"/>
        </w:rPr>
        <w:instrText>ru</w:instrText>
      </w:r>
      <w:r w:rsidR="0028353F" w:rsidRPr="0028353F">
        <w:rPr>
          <w:rStyle w:val="a7"/>
          <w:color w:val="auto"/>
          <w:u w:val="none"/>
        </w:rPr>
        <w:instrText xml:space="preserve">" </w:instrText>
      </w:r>
      <w:r w:rsidR="0028353F">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28353F">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77777777" w:rsidR="00186BA4" w:rsidRPr="00E236F5" w:rsidRDefault="00186BA4" w:rsidP="00566934">
      <w:pPr>
        <w:jc w:val="center"/>
        <w:rPr>
          <w:i/>
        </w:rPr>
      </w:pPr>
      <w:r w:rsidRPr="00E236F5">
        <w:rPr>
          <w:i/>
        </w:rPr>
        <w:t>номер и наименование Запроса предложения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694E7086" w14:textId="7777777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lastRenderedPageBreak/>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405DE7F0" w:rsidR="00186BA4" w:rsidRPr="00E236F5" w:rsidRDefault="00186BA4" w:rsidP="00566934">
            <w:r w:rsidRPr="00E236F5">
              <w:t xml:space="preserve">Налоговая ставка % (НДС </w:t>
            </w:r>
            <w:r w:rsidR="007A028E">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3DB5D3F4" w:rsidR="004C350E" w:rsidRPr="00E236F5" w:rsidRDefault="004C350E" w:rsidP="00566934">
            <w:pPr>
              <w:pStyle w:val="afff5"/>
            </w:pPr>
            <w:r w:rsidRPr="00E236F5">
              <w:t>Валюта баланса</w:t>
            </w:r>
            <w:r w:rsidR="00105210">
              <w:t xml:space="preserve"> (указать валюту и единицу измер</w:t>
            </w:r>
            <w:r w:rsidRPr="00E236F5">
              <w:t>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77777777" w:rsidR="004C350E" w:rsidRPr="00E236F5" w:rsidRDefault="004C350E" w:rsidP="00566934">
      <w:pPr>
        <w:ind w:left="567"/>
        <w:jc w:val="center"/>
        <w:rPr>
          <w:b/>
        </w:rPr>
      </w:pPr>
      <w:r w:rsidRPr="00E236F5">
        <w:rPr>
          <w:b/>
        </w:rPr>
        <w:t xml:space="preserve">В ОТКРЫТОМ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в соответствии с Федеральным законом «О персональных данных» своей волей и в своем интересе выражаю ООО «</w:t>
      </w:r>
      <w:proofErr w:type="spellStart"/>
      <w:r w:rsidRPr="00E236F5">
        <w:t>Ситэк</w:t>
      </w:r>
      <w:proofErr w:type="spellEnd"/>
      <w:r w:rsidRPr="00E236F5">
        <w:t>»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Согласие вступает в силу со дня передачи мною в ООО «</w:t>
      </w:r>
      <w:proofErr w:type="spellStart"/>
      <w:r w:rsidRPr="00E236F5">
        <w:t>Ситэк</w:t>
      </w:r>
      <w:proofErr w:type="spellEnd"/>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E236F5">
        <w:t>Ситэк</w:t>
      </w:r>
      <w:proofErr w:type="spellEnd"/>
      <w:r w:rsidRPr="00E236F5">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62BD" w14:textId="77777777" w:rsidR="00C31B1A" w:rsidRDefault="00C31B1A">
      <w:r>
        <w:separator/>
      </w:r>
    </w:p>
    <w:p w14:paraId="0C11BA24" w14:textId="77777777" w:rsidR="00C31B1A" w:rsidRDefault="00C31B1A"/>
  </w:endnote>
  <w:endnote w:type="continuationSeparator" w:id="0">
    <w:p w14:paraId="7573A769" w14:textId="77777777" w:rsidR="00C31B1A" w:rsidRDefault="00C31B1A">
      <w:r>
        <w:continuationSeparator/>
      </w:r>
    </w:p>
    <w:p w14:paraId="70EA6AA4" w14:textId="77777777" w:rsidR="00C31B1A" w:rsidRDefault="00C3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DB53D7" w:rsidRDefault="00DB53D7" w:rsidP="00311D38">
    <w:pPr>
      <w:pStyle w:val="ae"/>
      <w:jc w:val="right"/>
    </w:pPr>
    <w:r>
      <w:t>______________________</w:t>
    </w:r>
  </w:p>
  <w:p w14:paraId="7C5B12C9" w14:textId="316B40F2" w:rsidR="00DB53D7" w:rsidRPr="00311D38" w:rsidRDefault="00DB53D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05210">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05210">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F071" w14:textId="77777777" w:rsidR="00C31B1A" w:rsidRDefault="00C31B1A">
      <w:r>
        <w:separator/>
      </w:r>
    </w:p>
    <w:p w14:paraId="2FDA2938" w14:textId="77777777" w:rsidR="00C31B1A" w:rsidRDefault="00C31B1A"/>
  </w:footnote>
  <w:footnote w:type="continuationSeparator" w:id="0">
    <w:p w14:paraId="523E175E" w14:textId="77777777" w:rsidR="00C31B1A" w:rsidRDefault="00C31B1A">
      <w:r>
        <w:continuationSeparator/>
      </w:r>
    </w:p>
    <w:p w14:paraId="33134AD7" w14:textId="77777777" w:rsidR="00C31B1A" w:rsidRDefault="00C31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5210"/>
    <w:rsid w:val="001060A6"/>
    <w:rsid w:val="001068EC"/>
    <w:rsid w:val="00110C3B"/>
    <w:rsid w:val="00110F20"/>
    <w:rsid w:val="001148A4"/>
    <w:rsid w:val="00120A76"/>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0E46"/>
    <w:rsid w:val="00153048"/>
    <w:rsid w:val="0015550A"/>
    <w:rsid w:val="00155935"/>
    <w:rsid w:val="001626D8"/>
    <w:rsid w:val="00167943"/>
    <w:rsid w:val="00173126"/>
    <w:rsid w:val="00180E8E"/>
    <w:rsid w:val="001829AE"/>
    <w:rsid w:val="00183BD9"/>
    <w:rsid w:val="001840CB"/>
    <w:rsid w:val="001857DA"/>
    <w:rsid w:val="00185F91"/>
    <w:rsid w:val="00186B56"/>
    <w:rsid w:val="00186BA4"/>
    <w:rsid w:val="001875E7"/>
    <w:rsid w:val="001909F9"/>
    <w:rsid w:val="00192B8D"/>
    <w:rsid w:val="001941A4"/>
    <w:rsid w:val="00195B82"/>
    <w:rsid w:val="0019613A"/>
    <w:rsid w:val="001972AF"/>
    <w:rsid w:val="00197ECD"/>
    <w:rsid w:val="001A02A7"/>
    <w:rsid w:val="001A0D12"/>
    <w:rsid w:val="001A2288"/>
    <w:rsid w:val="001A454D"/>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389E"/>
    <w:rsid w:val="001C4E4A"/>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353F"/>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C0"/>
    <w:rsid w:val="003F0BD7"/>
    <w:rsid w:val="003F2443"/>
    <w:rsid w:val="003F2708"/>
    <w:rsid w:val="003F5747"/>
    <w:rsid w:val="003F6061"/>
    <w:rsid w:val="003F780E"/>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2E86"/>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CDC"/>
    <w:rsid w:val="005D4E2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86640"/>
    <w:rsid w:val="00792572"/>
    <w:rsid w:val="00793FF8"/>
    <w:rsid w:val="00794AF0"/>
    <w:rsid w:val="007959FD"/>
    <w:rsid w:val="0079643C"/>
    <w:rsid w:val="00796B6B"/>
    <w:rsid w:val="007971FC"/>
    <w:rsid w:val="007A028E"/>
    <w:rsid w:val="007A0D99"/>
    <w:rsid w:val="007A14DA"/>
    <w:rsid w:val="007A334C"/>
    <w:rsid w:val="007A355C"/>
    <w:rsid w:val="007A5FEA"/>
    <w:rsid w:val="007A6457"/>
    <w:rsid w:val="007B1C54"/>
    <w:rsid w:val="007B2A58"/>
    <w:rsid w:val="007B44FA"/>
    <w:rsid w:val="007B4550"/>
    <w:rsid w:val="007B4896"/>
    <w:rsid w:val="007B70D9"/>
    <w:rsid w:val="007C01F3"/>
    <w:rsid w:val="007C06D0"/>
    <w:rsid w:val="007C144E"/>
    <w:rsid w:val="007C20F9"/>
    <w:rsid w:val="007C51DC"/>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74B2"/>
    <w:rsid w:val="0080178D"/>
    <w:rsid w:val="00807BA2"/>
    <w:rsid w:val="00810767"/>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2F53"/>
    <w:rsid w:val="00873BA7"/>
    <w:rsid w:val="00877F27"/>
    <w:rsid w:val="00881394"/>
    <w:rsid w:val="00881889"/>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14655"/>
    <w:rsid w:val="009214DB"/>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6253"/>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A76"/>
    <w:rsid w:val="00A47D30"/>
    <w:rsid w:val="00A539D2"/>
    <w:rsid w:val="00A541EE"/>
    <w:rsid w:val="00A5616D"/>
    <w:rsid w:val="00A608A6"/>
    <w:rsid w:val="00A60B7D"/>
    <w:rsid w:val="00A617C3"/>
    <w:rsid w:val="00A635EA"/>
    <w:rsid w:val="00A641FD"/>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1B1A"/>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6A95"/>
    <w:rsid w:val="00CB747D"/>
    <w:rsid w:val="00CB7519"/>
    <w:rsid w:val="00CC0EAF"/>
    <w:rsid w:val="00CC363E"/>
    <w:rsid w:val="00CC3A41"/>
    <w:rsid w:val="00CC454F"/>
    <w:rsid w:val="00CC4B8F"/>
    <w:rsid w:val="00CC79D8"/>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1B85"/>
    <w:rsid w:val="00D424AF"/>
    <w:rsid w:val="00D43407"/>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1D7"/>
    <w:rsid w:val="00DB42F7"/>
    <w:rsid w:val="00DB53D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5518"/>
    <w:rsid w:val="00F066D9"/>
    <w:rsid w:val="00F07D3C"/>
    <w:rsid w:val="00F10D29"/>
    <w:rsid w:val="00F11308"/>
    <w:rsid w:val="00F12064"/>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07844653">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 Type="http://schemas.openxmlformats.org/officeDocument/2006/relationships/customXml" Target="../customXml/item3.xml"/><Relationship Id="rId2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2" Type="http://schemas.openxmlformats.org/officeDocument/2006/relationships/hyperlink" Target="http://zakupki.gov.ru" TargetMode="External"/><Relationship Id="rId7" Type="http://schemas.openxmlformats.org/officeDocument/2006/relationships/settings" Target="settings.xml"/><Relationship Id="rId1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0" Type="http://schemas.openxmlformats.org/officeDocument/2006/relationships/endnotes" Target="endnotes.xml"/><Relationship Id="rId1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8884584-0051-443F-A277-89D7B1FA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221BA242</Template>
  <TotalTime>3385</TotalTime>
  <Pages>48</Pages>
  <Words>11975</Words>
  <Characters>89638</Characters>
  <Application>Microsoft Office Word</Application>
  <DocSecurity>0</DocSecurity>
  <Lines>746</Lines>
  <Paragraphs>202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101411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94</cp:revision>
  <cp:lastPrinted>2018-12-28T13:05:00Z</cp:lastPrinted>
  <dcterms:created xsi:type="dcterms:W3CDTF">2018-04-03T10:00:00Z</dcterms:created>
  <dcterms:modified xsi:type="dcterms:W3CDTF">2019-01-16T11:27:00Z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