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jc w:val="right"/>
        <w:tblLook w:val="04A0" w:firstRow="1" w:lastRow="0" w:firstColumn="1" w:lastColumn="0" w:noHBand="0" w:noVBand="1"/>
      </w:tblPr>
      <w:tblGrid>
        <w:gridCol w:w="10361"/>
      </w:tblGrid>
      <w:tr w:rsidR="00E5195B" w:rsidRPr="00E5195B" w:rsidTr="00F659EC">
        <w:trPr>
          <w:trHeight w:val="317"/>
          <w:jc w:val="right"/>
        </w:trPr>
        <w:tc>
          <w:tcPr>
            <w:tcW w:w="10361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659EC">
        <w:trPr>
          <w:trHeight w:val="357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ООО «</w:t>
            </w:r>
            <w:proofErr w:type="spellStart"/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Ситэк</w:t>
            </w:r>
            <w:proofErr w:type="spellEnd"/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5195B" w:rsidRPr="00E5195B" w:rsidTr="00F659EC">
        <w:trPr>
          <w:trHeight w:val="299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А.А. Ахметов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D261AC" w:rsidP="00B05B26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августа</w:t>
            </w:r>
            <w:r w:rsidR="00D87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B05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  <w:t>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7637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F659EC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Поставщик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с одной стороны, и ООО «</w:t>
      </w:r>
      <w:proofErr w:type="spellStart"/>
      <w:r w:rsidRPr="00F659EC">
        <w:rPr>
          <w:rFonts w:ascii="Times New Roman" w:eastAsia="Times New Roman" w:hAnsi="Times New Roman" w:cs="Times New Roman"/>
          <w:sz w:val="24"/>
          <w:szCs w:val="24"/>
        </w:rPr>
        <w:t>Ситэк</w:t>
      </w:r>
      <w:proofErr w:type="spellEnd"/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 Генерального директора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Ахметова Александра Альбертовича 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», заключили настоящий договор (далее – Договор) о нижеследующем: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F659EC" w:rsidRPr="00F659EC" w:rsidRDefault="00CB0135" w:rsidP="00F659EC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="002736C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</w:p>
    <w:p w:rsidR="00CB0135" w:rsidRPr="00F659EC" w:rsidRDefault="00CB0135" w:rsidP="00D261AC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659EC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2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передать Покупателю </w:t>
      </w:r>
      <w:r w:rsidR="002736C3" w:rsidRPr="00F659EC">
        <w:rPr>
          <w:rFonts w:ascii="Times New Roman" w:eastAsia="Times New Roman" w:hAnsi="Times New Roman" w:cs="Times New Roman"/>
          <w:sz w:val="24"/>
          <w:szCs w:val="24"/>
        </w:rPr>
        <w:t>товар, по стоимости, номенклатуре и в количестве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36C3" w:rsidRPr="00F659EC">
        <w:rPr>
          <w:rFonts w:ascii="Times New Roman" w:eastAsia="Times New Roman" w:hAnsi="Times New Roman" w:cs="Times New Roman"/>
          <w:sz w:val="24"/>
          <w:szCs w:val="24"/>
        </w:rPr>
        <w:t xml:space="preserve"> указанные в Спецификации (Приложение №1 к Договору)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(далее – Товар), а Покупатель принять и оплатить Товар в соответствии с условиями настоящего Договора.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1.2.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2. С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>роки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поставки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приемки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Товара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2.1 Товар поставляется в течении 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27138"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5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заключения Договора</w:t>
      </w:r>
      <w:r w:rsidR="00A271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3F16" w:rsidRPr="00F659EC" w:rsidRDefault="00C53F16" w:rsidP="00E4328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2.2. Поставка Товара осуществляется Поставщиком путем отгрузки (передачи) товаров на склад Покупателю. Место передачи Товара: </w:t>
      </w:r>
      <w:r w:rsidR="00476373" w:rsidRPr="00F659EC">
        <w:rPr>
          <w:rFonts w:ascii="Times New Roman" w:eastAsia="Times New Roman" w:hAnsi="Times New Roman" w:cs="Times New Roman"/>
          <w:sz w:val="24"/>
          <w:szCs w:val="24"/>
        </w:rPr>
        <w:t>РФ, Белгородская область, г. Губкин, ул. Мира 20.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2.3. Маркировка, тара и упаковка Товара должны соответствовать ГОСТам, ТУ, соответствующим стандартам. Тара и упаковка должны обеспечивать сохранность Товара, предотвращение его порчи, повреждения при транспортировке и хранении. Тара и упаковка являются невозвратными, </w:t>
      </w:r>
      <w:r w:rsidRPr="00F65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Спецификацией не предусмотрено иное.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2.4. Порядок доставки Товара (вид транспорта) определяются Поставщиком. При необходимости порядок доставки Товара согласовывается с Покупателем. Поставщик после отгрузки Товара сообщает Покупателю посредством факсимильной связи или по электронной почте следующую информацию: наименование Товара, его количество, дату доставки.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2.5. Поставщик обязан предоставить Покупателю оригиналы счетов, счетов-фактур и товарных накладных на поставляемый Товар по форме, установленной действующим законодательством.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2.6. Датой поставки считается дата приемки Товар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 xml:space="preserve">а Покупателем в месте передачи, которая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указ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>ывается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в товарной накладной.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2.7. Приемка Товара осуществляется в следующем порядке: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недостатков, а также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проверки фактически поставленного Товара по наименованию и количеству с данными, указанными в товаросопроводительных документах;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с вскрытием тары и упаковки на предмет проверки </w:t>
      </w:r>
      <w:r w:rsidR="00EE519E" w:rsidRPr="00F659EC">
        <w:rPr>
          <w:rFonts w:ascii="Times New Roman" w:eastAsia="Times New Roman" w:hAnsi="Times New Roman" w:cs="Times New Roman"/>
          <w:sz w:val="24"/>
          <w:szCs w:val="24"/>
        </w:rPr>
        <w:t xml:space="preserve">визуального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качества, комплектности, ассортимента в течение 10 (десяти) рабочих дней с даты доставки Товара в пункт назначения.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В случае, если при </w:t>
      </w:r>
      <w:proofErr w:type="spellStart"/>
      <w:r w:rsidRPr="00F659EC">
        <w:rPr>
          <w:rFonts w:ascii="Times New Roman" w:eastAsia="Times New Roman" w:hAnsi="Times New Roman" w:cs="Times New Roman"/>
          <w:sz w:val="24"/>
          <w:szCs w:val="24"/>
        </w:rPr>
        <w:t>внутритарной</w:t>
      </w:r>
      <w:proofErr w:type="spellEnd"/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приемке Товаров, производстве монтажных, пусконаладочных и иных работ и/или в течение гарантийного срока Покупатель обнаружит в Товаре производственные недостатки, несоответствие требованиям Приложения № 1 к настоящему Договору, иные дефекты и недостатки, возникшие не по вине Покупателя, Поставщик за свой счет в сроки, согласованные Сторонами, но не более 30 (тридцати) календарных дней с момента получения претензии 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Покупателя, по выбору Покупателя: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ремонт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замену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возвращает Покупателю стоимость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возмещает Покупателю расходы, связанные с устранением недостатков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 случае замены, ремонта Товара, гарантийный срок данного Товара начинается снова со дня его замены, ремонта.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2.8. При обнаружении несоответствия количества и/или качества поставленного Товара условиям настоящего договора Покупатель приостанавливает приемку и уведомляет об этом Поставщика, который обязан направить своего представителя для участия в приемке Товара в указанный в уведомлении срок.  Уведомление может быть направлено путем использования факсимильной связи или электронной почты.  Неприбытие представителя Поставщика в указанный срок дает Покупателю право на составление одностороннего акта, являющегося обязательным для Поставщика. 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2.9. В течение гарантийного срока Поставщик гарантирует исправную и полнофункциональную работу Товара в соответствии с техническим требованиями к нему, установленными Договором, и возможность его использования по назначению.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2.10. В случае уклонения Поставщика от устранения выявленных дефектов, Покупатель вправе принять меры по их устранению. В последующем Покупатель без ущерба другим своим правам вправе предъявить Поставщику к оплате стоимость выполненных работ, равную произведенным и документально подтвержденным затратам на устранение дефектов, а Поставщик обязан оплатить вышеуказанную сумму.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3E" w:rsidRPr="00F659EC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3. Качество Товара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3.1. Поставляемый Товар по своему качеству должен соответствовать нормативным документам на данный товар, ГОСТам, ТУ, паспорту завода-изготовителя.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3.2. Поставщик обязуется передать вместе с Товаром документацию, необходимую для использования Товара, а также подтверждающую качество Товара, гарантийные обязательства Поставщика, инструкции по эксплуатации, руководство пользователя и т.д.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3.3. Гарантийный срок на поставляемый по настоящему договору Товар устанавливается в технической документации. Гарантийный срок на комплектующие и составные части Товара считается равным гарантийному сроку на основное изделие</w:t>
      </w:r>
      <w:r w:rsidR="00D87A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и истекает одновременно с истечением гарантийного срока на это изделие.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3.4. Покупатель вправе предъявить Поставщику требования об устранении недостатков Товара, выявленных в процессе испытания, подготовки к монтажу или непосредственно при использовании по назначению или эксплуатации, в пределах установленного гарантийного срока.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3.5. В случае обнаружения дефектов, недостатков товара в гарантийный период Поставщик обязан в кратчайший технически возможный срок или иной срок, согласованный Сторонами, устранить обнаруженные дефекты, недостатки или заменить Товар ненадлежащего качества новым. О выявленных недостатках Покупатель обязан известить Поставщика путем использования факсимильной связи или по электронной почте в течение 3 (трех) рабочих дней с момента обнаружения недостатков. Неприбытие представителя Поставщика в указанный срок дает Покупателю право на составление одностороннего акта о выявленных недостатках, являющегося обязательным для Поставщика.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3.6. Все расходы, связанные с исправлением дефектов, недостатков или заменой Товара, относятся на счет Поставщика. В случае, когда устранение дефектов будет выполнено силами Покупателя согласно договоренности сторон, Поставщик обязан возместить Покупателю связанные с этим расходы в течение 5 (пяти) рабочих дней с момента предъявления соответствующего требования.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3.7. На Товар (его комплектующие и составные части), переданные Поставщиком взамен Товара (его комплектующих и составных частей), в котором были обнаружены недостатки, устанавливается гарантийный срок той же продолжительности, что и на замененный.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3.8. Поставщик не несет гарантийных обязательств при следующих условиях: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Товар поврежден в процессе монтажа, неправильно установлен или эксплуатируется;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при эксплуатации Товара используются расходные материалы, не предусмотренные либо не рекомендованные технической документацией;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произведен ремонт, модернизация Товара, либо иное вмешательство в конструкционную целостность без письменного разрешения Поставщика;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Покупатель не соблюдает иные требования по эксплуатации Товара, при обнаружении дефектов не произведен немедленный вызов представителей Поставщика.</w:t>
      </w:r>
    </w:p>
    <w:p w:rsidR="00F92560" w:rsidRPr="00F659EC" w:rsidRDefault="00F92560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. Сумма Договора и п</w:t>
      </w:r>
      <w:r w:rsidR="00E43289" w:rsidRPr="00F659EC">
        <w:rPr>
          <w:rFonts w:ascii="Times New Roman" w:eastAsia="Times New Roman" w:hAnsi="Times New Roman" w:cs="Times New Roman"/>
          <w:b/>
          <w:sz w:val="24"/>
          <w:szCs w:val="24"/>
        </w:rPr>
        <w:t>орядок расчетов</w:t>
      </w:r>
    </w:p>
    <w:p w:rsidR="00CB0135" w:rsidRPr="00F659EC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.1. Сумма Договора составляет 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рублей </w:t>
      </w:r>
      <w:r w:rsidR="00742A94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>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в том числе НДС (18%) в размере 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руб. (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рублей</w:t>
      </w:r>
      <w:r w:rsidR="00742A94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 xml:space="preserve"> копеек)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Сумма Договора устанавливается в валюте Российской Федерации (рубли). Оплата по настоящему Договору производится в рублях.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.3. Сумма Договора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.4. Сумма Договора является фиксированной и не подлежит изменению в течение срока действия настоящего Договора.</w:t>
      </w:r>
    </w:p>
    <w:p w:rsidR="00373D2A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Расчеты между Сторонами </w:t>
      </w:r>
      <w:r w:rsidR="00373D2A" w:rsidRPr="00F659EC">
        <w:rPr>
          <w:rFonts w:ascii="Times New Roman" w:eastAsia="Times New Roman" w:hAnsi="Times New Roman" w:cs="Times New Roman"/>
          <w:sz w:val="24"/>
          <w:szCs w:val="24"/>
        </w:rPr>
        <w:t>производятся двумя этапами: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1 этап- Поставщик в течение 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) рабочих дней с момента заключения Договора направляет Покупателю счет на оплату аванса в размере 50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Договора на поставку Товара. Покупатель в течение 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) рабочих дней с момента его получения производит оплату путем перечисления денежных средств на расчетный счет Поставщика. Поставщик в течение 2 (двух) рабочих дней с момента получения оплаты выставляет счет-фактуру на аванс и направляет Покупателю копию счета-фактуры на аванс по электронной почте.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 этап-  50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оплата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за поставленный Товар производится Покупателем в течени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A44FD"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AE" w:rsidRPr="00A271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EA44FD" w:rsidRPr="00A271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дней после предоставления Поставщиком Покупателю подписанной Сторонами товарной накладной,</w:t>
      </w:r>
      <w:r w:rsidR="00EA44FD" w:rsidRPr="00F659EC">
        <w:rPr>
          <w:rFonts w:ascii="Times New Roman" w:eastAsia="Times New Roman" w:hAnsi="Times New Roman" w:cs="Times New Roman"/>
          <w:sz w:val="24"/>
          <w:szCs w:val="24"/>
        </w:rPr>
        <w:t xml:space="preserve"> оригиналов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EA44FD" w:rsidRPr="00F659E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-фактур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t xml:space="preserve">оформленных в соответствии с действующим законодательством и нормативными актами РФ, регулирующими </w:t>
      </w:r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выставления счетов-фактур, которые действуют и подлежат применению в момент выставления счета-фактуры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), и ины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первичны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ов сопровождающи</w:t>
      </w:r>
      <w:r w:rsidR="007173B2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В случае возникновения претензий Покупателя в отношении качества, комплектности, количества и/или ассортимента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качестве, комплектности, количестве и/или ассортименте и до момента устранения выявленных нарушений Поставщиком. При этом Покупатель в таком случае не несет ответственности за задержку оплаты за поставленный Товар.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Датами оплаты аванса</w:t>
      </w:r>
      <w:r w:rsidR="0086412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платежа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считаются даты списания денежных средств с расчетного счета Покупателя.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 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:rsidR="00FE533E" w:rsidRPr="00F659EC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CB0135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5.1. В случае нарушения сроков поставки Поставщик выплачивает Покупателю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F659EC" w:rsidRDefault="00530DE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5.2. Пени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п.5.1.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 В случае нарушения Покупателем сроков оплаты за поставленный Товар, Покупатель выплачивает Поставщику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1D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FA21C2">
        <w:rPr>
          <w:rFonts w:ascii="Times New Roman" w:eastAsia="Times New Roman" w:hAnsi="Times New Roman" w:cs="Times New Roman"/>
          <w:sz w:val="24"/>
          <w:szCs w:val="24"/>
        </w:rPr>
        <w:t xml:space="preserve">оплаченного </w:t>
      </w:r>
      <w:r w:rsidR="00FA21C2" w:rsidRPr="00F659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Спецификации.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 Уплата неустойки не освобождает от исполнения основного обязательства.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5.5. В случае поставки Покупателю Товара ненадлежащего качества, наступают последствия, предусмотренные ст. 475 и 518 Гражданского Кодекса Российской Федерации.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5.6.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неустойки. </w:t>
      </w:r>
    </w:p>
    <w:p w:rsidR="00CB0135" w:rsidRPr="00F659EC" w:rsidRDefault="007132C5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6. Форс-мажор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форс-мажорные обс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тоятельства, обязана в течение 5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(пяти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органов.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5803F2" w:rsidRPr="00F659EC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3F2" w:rsidRPr="00F659EC" w:rsidRDefault="00AF2E26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Конфиденциальность</w:t>
      </w:r>
    </w:p>
    <w:p w:rsidR="00F659EC" w:rsidRPr="00F659EC" w:rsidRDefault="00F659EC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94770D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F659EC" w:rsidRDefault="00AF2E26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132C5" w:rsidRPr="00F659EC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6C1803" w:rsidRPr="00F659EC" w:rsidRDefault="006C1803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FA1" w:rsidRPr="00F659EC" w:rsidRDefault="00AF2E26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действия, порядок внесения изменений и расторжение договора</w:t>
      </w:r>
    </w:p>
    <w:p w:rsidR="00086FA1" w:rsidRPr="00A2713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даты его подписания и действует </w:t>
      </w:r>
      <w:r w:rsidR="00086FA1" w:rsidRPr="00BF0D7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A1DF8" w:rsidRPr="00BF0D73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476373" w:rsidRPr="00BF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FA1" w:rsidRPr="00BF0D7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6373" w:rsidRPr="00BF0D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BF0D7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86FA1" w:rsidRPr="00A27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>, а в части гарантийных обязательств –</w:t>
      </w:r>
      <w:r w:rsidR="00803235"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 xml:space="preserve">до полного исполнения обязательств </w:t>
      </w:r>
      <w:r w:rsidR="00803235" w:rsidRPr="00A271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>торонами.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ываются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уполномоченными на то лицами и скрепл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печатями.</w:t>
      </w:r>
    </w:p>
    <w:p w:rsidR="007A1499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При этом Покупатель вправе в любое время расторгнуть настоящий Договор в од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ностороннем внесудебном порядке в следующих случаях: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задержки Поставщиком выполнения обязательств по настоящему Договору более, чем на 20 (двадцать) календарных дней по причинам, не зависящим от Покупателя;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нарушения Поставщиком условий настоящего Договора, ведущее к существенному снижению качества Товара, в том числе при поставке некачественного Товара;</w:t>
      </w:r>
    </w:p>
    <w:p w:rsidR="007E2F7F" w:rsidRPr="00F659EC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 </w:t>
      </w:r>
      <w:r w:rsidR="004B41B8" w:rsidRPr="00F659EC">
        <w:rPr>
          <w:rFonts w:ascii="Times New Roman" w:eastAsia="Times New Roman" w:hAnsi="Times New Roman" w:cs="Times New Roman"/>
          <w:sz w:val="24"/>
          <w:szCs w:val="24"/>
        </w:rPr>
        <w:t>посредством факсимильной / электронной связи об этом Поставщику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F7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C96AFA" w:rsidRPr="00F659EC">
        <w:rPr>
          <w:rFonts w:ascii="Times New Roman" w:eastAsia="Times New Roman" w:hAnsi="Times New Roman" w:cs="Times New Roman"/>
          <w:sz w:val="24"/>
          <w:szCs w:val="24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.7. В случае расторжения настоящего Договора по п.</w:t>
      </w:r>
      <w:r w:rsidR="00CE5C60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.4,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F659EC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2E26" w:rsidRPr="00F659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организационно-правовой формы, реорганизации</w:t>
      </w:r>
      <w:r w:rsidR="005D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Поставщик обязан уведомить Покупателя в течении 3 (трех) рабочих дней.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Вся переписка,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</w:t>
      </w:r>
      <w:r w:rsidR="00E56FB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(включая адрес электронной почты)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Любое уведомление по Договору направляется Сторонами по почте заказным письмом с уведомлением о вручении по адресам Сторон, указанных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Не допускается уступка Поставщиком прав требований по Договору другому лицу без согласия </w:t>
      </w:r>
      <w:r w:rsidR="00D87A79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Приложени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F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>1 «</w:t>
      </w:r>
      <w:r w:rsidR="009B5BA7" w:rsidRPr="00F659EC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явля</w:t>
      </w:r>
      <w:r w:rsidR="00C506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тся его неотъемлемой частью.</w:t>
      </w: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11.РЕКВИЗИТЫ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67B08" w:rsidRPr="00791C53" w:rsidTr="0020393B">
        <w:tc>
          <w:tcPr>
            <w:tcW w:w="5495" w:type="dxa"/>
          </w:tcPr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Поставщик:</w:t>
            </w:r>
            <w:bookmarkStart w:id="0" w:name="_GoBack"/>
            <w:bookmarkEnd w:id="0"/>
          </w:p>
        </w:tc>
        <w:tc>
          <w:tcPr>
            <w:tcW w:w="4359" w:type="dxa"/>
          </w:tcPr>
          <w:p w:rsidR="00AF2E26" w:rsidRPr="00791C53" w:rsidRDefault="00AF2E26" w:rsidP="00476373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Покупатель:</w:t>
            </w: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76373"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итэк</w:t>
            </w:r>
            <w:proofErr w:type="spellEnd"/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  </w:t>
            </w:r>
          </w:p>
        </w:tc>
      </w:tr>
      <w:tr w:rsidR="00E67B08" w:rsidRPr="00791C53" w:rsidTr="0020393B">
        <w:tc>
          <w:tcPr>
            <w:tcW w:w="5495" w:type="dxa"/>
          </w:tcPr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791C53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               КПП 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Р/с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К/с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БИК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</w:tcPr>
          <w:p w:rsidR="00AF2E26" w:rsidRPr="00791C53" w:rsidRDefault="00AF2E26" w:rsidP="002B5940">
            <w:pPr>
              <w:spacing w:after="0"/>
              <w:ind w:left="-360" w:firstLine="360"/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="00ED7B0A" w:rsidRPr="00791C53">
              <w:t xml:space="preserve"> </w:t>
            </w:r>
          </w:p>
          <w:p w:rsidR="002B5940" w:rsidRPr="00791C53" w:rsidRDefault="002B5940" w:rsidP="002B5940">
            <w:pPr>
              <w:spacing w:after="0"/>
              <w:ind w:left="-360" w:firstLine="360"/>
            </w:pPr>
          </w:p>
          <w:p w:rsidR="002B5940" w:rsidRPr="00791C53" w:rsidRDefault="002B5940" w:rsidP="002B594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2B5940" w:rsidRPr="00791C53" w:rsidRDefault="002B5940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ИНН                КПП</w:t>
            </w:r>
            <w:r w:rsidR="00ED7B0A"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к/с: </w:t>
            </w:r>
          </w:p>
          <w:p w:rsidR="00AF2E26" w:rsidRPr="00791C53" w:rsidRDefault="00AF2E26" w:rsidP="002B594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</w:tr>
    </w:tbl>
    <w:p w:rsidR="00AF2E26" w:rsidRPr="00791C53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C53">
        <w:rPr>
          <w:rFonts w:ascii="Times New Roman" w:eastAsia="Times New Roman" w:hAnsi="Times New Roman" w:cs="Times New Roman"/>
          <w:sz w:val="20"/>
          <w:szCs w:val="20"/>
        </w:rPr>
        <w:t>ПОДПИСИ СТОРОН</w:t>
      </w:r>
    </w:p>
    <w:tbl>
      <w:tblPr>
        <w:tblW w:w="9296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E67B08" w:rsidRPr="00791C53" w:rsidTr="00F659EC">
        <w:trPr>
          <w:trHeight w:val="273"/>
        </w:trPr>
        <w:tc>
          <w:tcPr>
            <w:tcW w:w="4648" w:type="dxa"/>
          </w:tcPr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Поставщик: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648" w:type="dxa"/>
          </w:tcPr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Покупатель: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</w:t>
            </w:r>
            <w:proofErr w:type="spellStart"/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А.А.Ахметов</w:t>
            </w:r>
            <w:proofErr w:type="spellEnd"/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F2E26" w:rsidRPr="00791C53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16F3F" w:rsidRPr="00A429B6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к Договору поставки №  от 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="00F76EA4" w:rsidRPr="00791C53">
        <w:rPr>
          <w:rFonts w:ascii="Times New Roman" w:eastAsia="Times New Roman" w:hAnsi="Times New Roman" w:cs="Times New Roman"/>
        </w:rPr>
        <w:t>____________</w:t>
      </w:r>
      <w:r w:rsidRPr="00791C53">
        <w:rPr>
          <w:rFonts w:ascii="Times New Roman" w:eastAsia="Times New Roman" w:hAnsi="Times New Roman" w:cs="Times New Roman"/>
        </w:rPr>
        <w:t xml:space="preserve"> 201</w:t>
      </w:r>
      <w:r w:rsidR="00476373" w:rsidRPr="00791C53">
        <w:rPr>
          <w:rFonts w:ascii="Times New Roman" w:eastAsia="Times New Roman" w:hAnsi="Times New Roman" w:cs="Times New Roman"/>
        </w:rPr>
        <w:t>8</w:t>
      </w:r>
      <w:r w:rsidRPr="00791C53">
        <w:rPr>
          <w:rFonts w:ascii="Times New Roman" w:eastAsia="Times New Roman" w:hAnsi="Times New Roman" w:cs="Times New Roman"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1417"/>
        <w:gridCol w:w="1418"/>
        <w:gridCol w:w="1559"/>
        <w:gridCol w:w="1843"/>
      </w:tblGrid>
      <w:tr w:rsidR="0094770D" w:rsidRPr="00A429B6" w:rsidTr="0094770D">
        <w:tc>
          <w:tcPr>
            <w:tcW w:w="610" w:type="dxa"/>
          </w:tcPr>
          <w:p w:rsidR="0094770D" w:rsidRPr="00A429B6" w:rsidRDefault="0094770D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94770D" w:rsidRPr="00A27138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A27138">
              <w:rPr>
                <w:rFonts w:ascii="Times New Roman" w:eastAsia="Times New Roman" w:hAnsi="Times New Roman" w:cs="Times New Roman"/>
              </w:rPr>
              <w:t>/ марка/модель (серийный номер)</w:t>
            </w:r>
          </w:p>
        </w:tc>
        <w:tc>
          <w:tcPr>
            <w:tcW w:w="1417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Ед.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1418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Цена Товара, за ед., руб.</w:t>
            </w:r>
            <w:r w:rsidRPr="00A429B6">
              <w:rPr>
                <w:rFonts w:ascii="Times New Roman" w:eastAsia="Times New Roman" w:hAnsi="Times New Roman" w:cs="Times New Roman"/>
              </w:rPr>
              <w:br/>
            </w:r>
            <w:r w:rsidRPr="00681C1F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НДС (18%)</w:t>
            </w:r>
          </w:p>
        </w:tc>
        <w:tc>
          <w:tcPr>
            <w:tcW w:w="1843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Общая стоимость Товара</w:t>
            </w:r>
            <w:r w:rsidR="00681C1F">
              <w:rPr>
                <w:rFonts w:ascii="Times New Roman" w:eastAsia="Times New Roman" w:hAnsi="Times New Roman" w:cs="Times New Roman"/>
              </w:rPr>
              <w:t>*</w:t>
            </w:r>
            <w:r w:rsidRPr="00A429B6">
              <w:rPr>
                <w:rFonts w:ascii="Times New Roman" w:eastAsia="Times New Roman" w:hAnsi="Times New Roman" w:cs="Times New Roman"/>
              </w:rPr>
              <w:t>, руб.,</w:t>
            </w:r>
          </w:p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A1DF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в т.ч. </w:t>
            </w:r>
            <w:r w:rsidRPr="00681C1F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НДС (18%)</w:t>
            </w:r>
          </w:p>
        </w:tc>
      </w:tr>
      <w:tr w:rsidR="002331F8" w:rsidRPr="00A429B6" w:rsidTr="002331F8">
        <w:trPr>
          <w:trHeight w:val="4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Угольник импульсных трубок ЗИ8.658.178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Угольник импульсных трубок ЗИ8.658.179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Тройник импульсных трубок ЗИ8.658.224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Втулка разрезная ЗИ8.220.675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Втулка глухая (Заглушка) ЗИ8.656.148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Уплотнительное кольцо втулки 007-010-19Б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Уплотнительное кольцо обтекателя 026-032-36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Обтекатель решётки клапана КэО-01-100/150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Манжета150 мм регулятора давления РДО1-100/150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Ремкомплект регулятора управления РДС ПС-01 (0,18 – 1,58Мпа)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Керамический фильтр РДС-ПС-01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Пружины регулятора управления РДС ПС-01  (0,18 – 1,58Мпа)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Решетка регулятора давления РДО1-100/150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Кольцо 006-008-14-2-2 РДС-ПС-01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2331F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Кольцо 006-008-14-2-2 РДС-ПС-01 КэО-01 КэО-01-16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2331F8">
        <w:trPr>
          <w:trHeight w:val="322"/>
        </w:trPr>
        <w:tc>
          <w:tcPr>
            <w:tcW w:w="610" w:type="dxa"/>
          </w:tcPr>
          <w:p w:rsidR="002331F8" w:rsidRPr="002331F8" w:rsidRDefault="002331F8" w:rsidP="002331F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1F8" w:rsidRPr="002331F8" w:rsidRDefault="002331F8" w:rsidP="00EB11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Кольцо 006-008-14-2-2 РДС-ПС-01 КэО-01 КэО-01-16</w:t>
            </w:r>
            <w:r w:rsidR="00EB1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распределитель</w:t>
            </w:r>
          </w:p>
        </w:tc>
        <w:tc>
          <w:tcPr>
            <w:tcW w:w="1417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8" w:type="dxa"/>
          </w:tcPr>
          <w:p w:rsidR="002331F8" w:rsidRPr="002331F8" w:rsidRDefault="002331F8" w:rsidP="002331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F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31F8" w:rsidRPr="002331F8" w:rsidRDefault="002331F8" w:rsidP="002331F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31F8" w:rsidRPr="00A429B6" w:rsidTr="0094770D">
        <w:trPr>
          <w:trHeight w:val="678"/>
        </w:trPr>
        <w:tc>
          <w:tcPr>
            <w:tcW w:w="9966" w:type="dxa"/>
            <w:gridSpan w:val="6"/>
          </w:tcPr>
          <w:p w:rsidR="002331F8" w:rsidRPr="00A429B6" w:rsidRDefault="002331F8" w:rsidP="002331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331F8" w:rsidRPr="00A429B6" w:rsidRDefault="002331F8" w:rsidP="002331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91C53">
              <w:rPr>
                <w:rFonts w:ascii="Times New Roman" w:eastAsia="Times New Roman" w:hAnsi="Times New Roman" w:cs="Times New Roman"/>
              </w:rPr>
              <w:t>Итого</w:t>
            </w:r>
            <w:r w:rsidRPr="00791C53">
              <w:rPr>
                <w:rFonts w:ascii="Times New Roman" w:eastAsia="Times New Roman" w:hAnsi="Times New Roman" w:cs="Times New Roman"/>
                <w:bCs/>
                <w:iCs/>
              </w:rPr>
              <w:t xml:space="preserve">: _______________ руб. </w:t>
            </w:r>
            <w:r w:rsidRPr="00791C53">
              <w:rPr>
                <w:rFonts w:ascii="Times New Roman" w:eastAsia="Times New Roman" w:hAnsi="Times New Roman" w:cs="Times New Roman"/>
              </w:rPr>
              <w:t>(________________________</w:t>
            </w:r>
            <w:r w:rsidRPr="00791C53">
              <w:rPr>
                <w:rFonts w:ascii="Times New Roman" w:eastAsia="Times New Roman" w:hAnsi="Times New Roman" w:cs="Times New Roman"/>
                <w:i/>
              </w:rPr>
              <w:t xml:space="preserve"> рублей 00 копеек</w:t>
            </w:r>
            <w:r w:rsidRPr="00791C53">
              <w:rPr>
                <w:rFonts w:ascii="Times New Roman" w:eastAsia="Times New Roman" w:hAnsi="Times New Roman" w:cs="Times New Roman"/>
              </w:rPr>
              <w:t>), в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 том числе НДС (18%) в размере ____________ руб. (_________________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>рублей _____ копеек)</w:t>
            </w:r>
          </w:p>
          <w:p w:rsidR="002331F8" w:rsidRPr="00A429B6" w:rsidRDefault="002331F8" w:rsidP="002331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681C1F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</w:t>
      </w:r>
      <w:r w:rsidRPr="000A1DF8">
        <w:rPr>
          <w:rFonts w:ascii="Times New Roman" w:eastAsia="Times New Roman" w:hAnsi="Times New Roman" w:cs="Times New Roman"/>
          <w:i/>
          <w:sz w:val="18"/>
          <w:szCs w:val="18"/>
        </w:rPr>
        <w:t>Общая стоимость Товара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F92560">
        <w:trPr>
          <w:trHeight w:val="2750"/>
        </w:trPr>
        <w:tc>
          <w:tcPr>
            <w:tcW w:w="5219" w:type="dxa"/>
          </w:tcPr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</w:rPr>
            </w:pPr>
            <w:r w:rsidRPr="00791C53">
              <w:rPr>
                <w:rFonts w:ascii="Times New Roman" w:eastAsia="Times New Roman" w:hAnsi="Times New Roman" w:cs="Times New Roman"/>
              </w:rPr>
              <w:t>Поставщик:</w:t>
            </w: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</w:rPr>
            </w:pP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791C53">
              <w:rPr>
                <w:rFonts w:ascii="Times New Roman" w:eastAsia="Times New Roman" w:hAnsi="Times New Roman" w:cs="Times New Roman"/>
              </w:rPr>
              <w:t>______________________</w:t>
            </w:r>
            <w:r w:rsidRPr="00791C53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</w:rPr>
            </w:pPr>
            <w:r w:rsidRPr="00791C53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</w:rPr>
            </w:pPr>
            <w:r w:rsidRPr="00791C53">
              <w:rPr>
                <w:rFonts w:ascii="Times New Roman" w:eastAsia="Times New Roman" w:hAnsi="Times New Roman" w:cs="Times New Roman"/>
              </w:rPr>
              <w:t>Покупатель:</w:t>
            </w: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</w:rPr>
            </w:pP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791C53">
              <w:rPr>
                <w:rFonts w:ascii="Times New Roman" w:eastAsia="Times New Roman" w:hAnsi="Times New Roman" w:cs="Times New Roman"/>
                <w:bCs/>
              </w:rPr>
              <w:t>____________________/</w:t>
            </w:r>
            <w:proofErr w:type="spellStart"/>
            <w:r w:rsidRPr="00791C53">
              <w:rPr>
                <w:rFonts w:ascii="Times New Roman" w:eastAsia="Times New Roman" w:hAnsi="Times New Roman" w:cs="Times New Roman"/>
                <w:bCs/>
              </w:rPr>
              <w:t>А.А.Ахметов</w:t>
            </w:r>
            <w:proofErr w:type="spellEnd"/>
            <w:r w:rsidRPr="00791C53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AF2E26" w:rsidRPr="00791C53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791C53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</w:tc>
      </w:tr>
    </w:tbl>
    <w:p w:rsidR="00CB0135" w:rsidRPr="00CB0135" w:rsidRDefault="00CB0135" w:rsidP="00753C78">
      <w:pPr>
        <w:spacing w:after="0"/>
        <w:rPr>
          <w:rFonts w:ascii="Calibri" w:eastAsia="Times New Roman" w:hAnsi="Calibri" w:cs="Times New Roman"/>
        </w:rPr>
      </w:pPr>
    </w:p>
    <w:sectPr w:rsidR="00CB0135" w:rsidRPr="00CB0135" w:rsidSect="00F92560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73" w:rsidRDefault="00BF0D73">
      <w:pPr>
        <w:spacing w:after="0"/>
      </w:pPr>
      <w:r>
        <w:separator/>
      </w:r>
    </w:p>
  </w:endnote>
  <w:endnote w:type="continuationSeparator" w:id="0">
    <w:p w:rsidR="00BF0D73" w:rsidRDefault="00BF0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73" w:rsidRPr="00E16C7A" w:rsidRDefault="00BF0D73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E16C7A">
      <w:rPr>
        <w:rFonts w:ascii="Times New Roman" w:hAnsi="Times New Roman"/>
      </w:rPr>
      <w:fldChar w:fldCharType="end"/>
    </w:r>
  </w:p>
  <w:p w:rsidR="00BF0D73" w:rsidRDefault="00BF0D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73" w:rsidRDefault="00BF0D73">
      <w:pPr>
        <w:spacing w:after="0"/>
      </w:pPr>
      <w:r>
        <w:separator/>
      </w:r>
    </w:p>
  </w:footnote>
  <w:footnote w:type="continuationSeparator" w:id="0">
    <w:p w:rsidR="00BF0D73" w:rsidRDefault="00BF0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A87"/>
    <w:multiLevelType w:val="hybridMultilevel"/>
    <w:tmpl w:val="210C2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C40C3E"/>
    <w:multiLevelType w:val="hybridMultilevel"/>
    <w:tmpl w:val="ECAAD9F4"/>
    <w:lvl w:ilvl="0" w:tplc="B77C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135"/>
    <w:rsid w:val="00022FF5"/>
    <w:rsid w:val="000526AA"/>
    <w:rsid w:val="00086FA1"/>
    <w:rsid w:val="000A1DF8"/>
    <w:rsid w:val="000A75E9"/>
    <w:rsid w:val="001129FA"/>
    <w:rsid w:val="00112AEF"/>
    <w:rsid w:val="00130A6E"/>
    <w:rsid w:val="00146C33"/>
    <w:rsid w:val="00196934"/>
    <w:rsid w:val="00200D71"/>
    <w:rsid w:val="0020393B"/>
    <w:rsid w:val="002331F8"/>
    <w:rsid w:val="00255168"/>
    <w:rsid w:val="00255B78"/>
    <w:rsid w:val="0026260E"/>
    <w:rsid w:val="002736C3"/>
    <w:rsid w:val="00276718"/>
    <w:rsid w:val="002A1808"/>
    <w:rsid w:val="002B1FBC"/>
    <w:rsid w:val="002B5940"/>
    <w:rsid w:val="002D7BE7"/>
    <w:rsid w:val="0030553F"/>
    <w:rsid w:val="003167C5"/>
    <w:rsid w:val="00373D2A"/>
    <w:rsid w:val="003D4DDE"/>
    <w:rsid w:val="004553C4"/>
    <w:rsid w:val="00476373"/>
    <w:rsid w:val="004B41B8"/>
    <w:rsid w:val="00530DE8"/>
    <w:rsid w:val="005803F2"/>
    <w:rsid w:val="005A5C40"/>
    <w:rsid w:val="005D26CD"/>
    <w:rsid w:val="0062087C"/>
    <w:rsid w:val="00625E99"/>
    <w:rsid w:val="0065756B"/>
    <w:rsid w:val="00681C1F"/>
    <w:rsid w:val="006C1803"/>
    <w:rsid w:val="007132C5"/>
    <w:rsid w:val="007162E6"/>
    <w:rsid w:val="007173B2"/>
    <w:rsid w:val="00722BAE"/>
    <w:rsid w:val="00742A94"/>
    <w:rsid w:val="00753C78"/>
    <w:rsid w:val="00791C53"/>
    <w:rsid w:val="007976E6"/>
    <w:rsid w:val="007A1499"/>
    <w:rsid w:val="007E0CAB"/>
    <w:rsid w:val="007E2F7F"/>
    <w:rsid w:val="00803235"/>
    <w:rsid w:val="0086412F"/>
    <w:rsid w:val="00895079"/>
    <w:rsid w:val="00904E62"/>
    <w:rsid w:val="0094770D"/>
    <w:rsid w:val="009514F7"/>
    <w:rsid w:val="0096017D"/>
    <w:rsid w:val="009B5BA7"/>
    <w:rsid w:val="009E2720"/>
    <w:rsid w:val="00A16288"/>
    <w:rsid w:val="00A27138"/>
    <w:rsid w:val="00A429B6"/>
    <w:rsid w:val="00A43C6C"/>
    <w:rsid w:val="00A611D6"/>
    <w:rsid w:val="00A62ECC"/>
    <w:rsid w:val="00A66923"/>
    <w:rsid w:val="00A744CC"/>
    <w:rsid w:val="00AB4C7E"/>
    <w:rsid w:val="00AF2E26"/>
    <w:rsid w:val="00B05B26"/>
    <w:rsid w:val="00B1147D"/>
    <w:rsid w:val="00B16F3F"/>
    <w:rsid w:val="00B17D9D"/>
    <w:rsid w:val="00B924CE"/>
    <w:rsid w:val="00BB655A"/>
    <w:rsid w:val="00BD2193"/>
    <w:rsid w:val="00BF0D73"/>
    <w:rsid w:val="00C148CD"/>
    <w:rsid w:val="00C22811"/>
    <w:rsid w:val="00C506C4"/>
    <w:rsid w:val="00C53F16"/>
    <w:rsid w:val="00C96AFA"/>
    <w:rsid w:val="00CB0135"/>
    <w:rsid w:val="00CE5C60"/>
    <w:rsid w:val="00D261AC"/>
    <w:rsid w:val="00D87A79"/>
    <w:rsid w:val="00DB2A92"/>
    <w:rsid w:val="00E12ED9"/>
    <w:rsid w:val="00E43289"/>
    <w:rsid w:val="00E5195B"/>
    <w:rsid w:val="00E56FB5"/>
    <w:rsid w:val="00E67B08"/>
    <w:rsid w:val="00E87E42"/>
    <w:rsid w:val="00E97E36"/>
    <w:rsid w:val="00EA44FD"/>
    <w:rsid w:val="00EA5DDB"/>
    <w:rsid w:val="00EB11FC"/>
    <w:rsid w:val="00EB2A50"/>
    <w:rsid w:val="00EC206C"/>
    <w:rsid w:val="00ED7B0A"/>
    <w:rsid w:val="00EE519E"/>
    <w:rsid w:val="00EF54DF"/>
    <w:rsid w:val="00F659EC"/>
    <w:rsid w:val="00F76EA4"/>
    <w:rsid w:val="00F92560"/>
    <w:rsid w:val="00FA21C2"/>
    <w:rsid w:val="00FD10C1"/>
    <w:rsid w:val="00FD2A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D0E5"/>
  <w15:docId w15:val="{1FC8A7CA-49FD-4A76-87AB-30E3DB9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6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978253FB</Template>
  <TotalTime>181</TotalTime>
  <Pages>7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Pavlova</dc:creator>
  <cp:lastModifiedBy>Мякиева</cp:lastModifiedBy>
  <cp:revision>46</cp:revision>
  <cp:lastPrinted>2016-12-14T18:24:00Z</cp:lastPrinted>
  <dcterms:created xsi:type="dcterms:W3CDTF">2016-12-14T18:24:00Z</dcterms:created>
  <dcterms:modified xsi:type="dcterms:W3CDTF">2018-08-09T12:02:00Z</dcterms:modified>
</cp:coreProperties>
</file>